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973" w:type="pct"/>
        <w:tblLook w:val="04A0" w:firstRow="1" w:lastRow="0" w:firstColumn="1" w:lastColumn="0" w:noHBand="0" w:noVBand="1"/>
      </w:tblPr>
      <w:tblGrid>
        <w:gridCol w:w="517"/>
        <w:gridCol w:w="4723"/>
        <w:gridCol w:w="10065"/>
      </w:tblGrid>
      <w:tr w:rsidR="00A367E6" w:rsidRPr="007C69CA" w:rsidTr="00A3367E">
        <w:trPr>
          <w:trHeight w:val="421"/>
        </w:trPr>
        <w:tc>
          <w:tcPr>
            <w:tcW w:w="169" w:type="pct"/>
            <w:shd w:val="clear" w:color="auto" w:fill="D9D9D9" w:themeFill="background1" w:themeFillShade="D9"/>
          </w:tcPr>
          <w:p w:rsidR="00A367E6" w:rsidRPr="00FF2842" w:rsidRDefault="00A367E6" w:rsidP="00F31B07">
            <w:pPr>
              <w:jc w:val="center"/>
              <w:rPr>
                <w:rFonts w:ascii="Times New Roman" w:hAnsi="Times New Roman" w:cs="Times New Roman"/>
              </w:rPr>
            </w:pPr>
            <w:r>
              <w:rPr>
                <w:rFonts w:ascii="Times New Roman" w:hAnsi="Times New Roman" w:cs="Times New Roman"/>
              </w:rPr>
              <w:t>№ п/п</w:t>
            </w:r>
          </w:p>
        </w:tc>
        <w:tc>
          <w:tcPr>
            <w:tcW w:w="1543" w:type="pct"/>
            <w:shd w:val="clear" w:color="auto" w:fill="D9D9D9" w:themeFill="background1" w:themeFillShade="D9"/>
            <w:vAlign w:val="center"/>
          </w:tcPr>
          <w:p w:rsidR="00A367E6" w:rsidRPr="00CC5C72" w:rsidRDefault="00A367E6" w:rsidP="00CC5C72">
            <w:pPr>
              <w:pStyle w:val="a7"/>
              <w:widowControl w:val="0"/>
              <w:autoSpaceDE w:val="0"/>
              <w:autoSpaceDN w:val="0"/>
              <w:adjustRightInd w:val="0"/>
              <w:ind w:left="0"/>
              <w:contextualSpacing w:val="0"/>
              <w:jc w:val="center"/>
              <w:outlineLvl w:val="1"/>
              <w:rPr>
                <w:rFonts w:ascii="Times New Roman" w:hAnsi="Times New Roman" w:cs="Times New Roman"/>
                <w:b/>
              </w:rPr>
            </w:pPr>
            <w:r>
              <w:rPr>
                <w:rFonts w:ascii="Times New Roman" w:hAnsi="Times New Roman" w:cs="Times New Roman"/>
                <w:b/>
              </w:rPr>
              <w:t>Положение о закупке от 24.04.2024</w:t>
            </w:r>
          </w:p>
        </w:tc>
        <w:tc>
          <w:tcPr>
            <w:tcW w:w="3288" w:type="pct"/>
            <w:shd w:val="clear" w:color="auto" w:fill="D9D9D9" w:themeFill="background1" w:themeFillShade="D9"/>
            <w:vAlign w:val="center"/>
          </w:tcPr>
          <w:p w:rsidR="00A367E6" w:rsidRPr="00CC5C72" w:rsidRDefault="00A367E6" w:rsidP="00CC5C72">
            <w:pPr>
              <w:jc w:val="center"/>
              <w:rPr>
                <w:rFonts w:ascii="Times New Roman" w:hAnsi="Times New Roman" w:cs="Times New Roman"/>
                <w:b/>
              </w:rPr>
            </w:pPr>
            <w:r>
              <w:rPr>
                <w:rFonts w:ascii="Times New Roman" w:hAnsi="Times New Roman" w:cs="Times New Roman"/>
                <w:b/>
              </w:rPr>
              <w:t xml:space="preserve">Положение о закупке от </w:t>
            </w:r>
            <w:r w:rsidR="00806C14">
              <w:rPr>
                <w:rFonts w:ascii="Times New Roman" w:hAnsi="Times New Roman" w:cs="Times New Roman"/>
                <w:b/>
              </w:rPr>
              <w:t>26</w:t>
            </w:r>
            <w:r>
              <w:rPr>
                <w:rFonts w:ascii="Times New Roman" w:hAnsi="Times New Roman" w:cs="Times New Roman"/>
                <w:b/>
              </w:rPr>
              <w:t>.11.2024</w:t>
            </w:r>
          </w:p>
        </w:tc>
      </w:tr>
      <w:tr w:rsidR="0026379B" w:rsidRPr="007C69CA" w:rsidTr="006E4A14">
        <w:trPr>
          <w:trHeight w:val="886"/>
        </w:trPr>
        <w:tc>
          <w:tcPr>
            <w:tcW w:w="169" w:type="pct"/>
            <w:vAlign w:val="center"/>
          </w:tcPr>
          <w:p w:rsidR="0026379B" w:rsidRPr="00FF2842" w:rsidRDefault="00A367E6" w:rsidP="00F31B07">
            <w:pPr>
              <w:jc w:val="center"/>
              <w:rPr>
                <w:rFonts w:ascii="Times New Roman" w:hAnsi="Times New Roman" w:cs="Times New Roman"/>
              </w:rPr>
            </w:pPr>
            <w:r>
              <w:rPr>
                <w:rFonts w:ascii="Times New Roman" w:hAnsi="Times New Roman" w:cs="Times New Roman"/>
              </w:rPr>
              <w:t>1</w:t>
            </w:r>
          </w:p>
        </w:tc>
        <w:tc>
          <w:tcPr>
            <w:tcW w:w="1543" w:type="pct"/>
            <w:shd w:val="clear" w:color="auto" w:fill="FFFFFF" w:themeFill="background1"/>
            <w:vAlign w:val="center"/>
          </w:tcPr>
          <w:p w:rsidR="0026379B" w:rsidRPr="001C56C7" w:rsidRDefault="0026379B" w:rsidP="00736D93">
            <w:pPr>
              <w:widowControl w:val="0"/>
              <w:tabs>
                <w:tab w:val="left" w:pos="1134"/>
              </w:tabs>
              <w:autoSpaceDE w:val="0"/>
              <w:autoSpaceDN w:val="0"/>
              <w:adjustRightInd w:val="0"/>
              <w:jc w:val="both"/>
              <w:outlineLvl w:val="1"/>
              <w:rPr>
                <w:rFonts w:ascii="Times New Roman" w:hAnsi="Times New Roman" w:cs="Times New Roman"/>
                <w:b/>
              </w:rPr>
            </w:pPr>
            <w:r w:rsidRPr="001C56C7">
              <w:rPr>
                <w:rFonts w:ascii="Times New Roman" w:hAnsi="Times New Roman" w:cs="Times New Roman"/>
              </w:rPr>
              <w:t>Отсутствует</w:t>
            </w:r>
          </w:p>
        </w:tc>
        <w:tc>
          <w:tcPr>
            <w:tcW w:w="3288" w:type="pct"/>
            <w:shd w:val="clear" w:color="auto" w:fill="FFFFFF" w:themeFill="background1"/>
          </w:tcPr>
          <w:p w:rsidR="0026379B" w:rsidRPr="0026379B" w:rsidRDefault="0026379B" w:rsidP="0026379B">
            <w:pPr>
              <w:widowControl w:val="0"/>
              <w:tabs>
                <w:tab w:val="left" w:pos="742"/>
              </w:tabs>
              <w:autoSpaceDE w:val="0"/>
              <w:autoSpaceDN w:val="0"/>
              <w:adjustRightInd w:val="0"/>
              <w:jc w:val="both"/>
              <w:rPr>
                <w:rFonts w:ascii="Times New Roman" w:hAnsi="Times New Roman"/>
                <w:sz w:val="24"/>
                <w:szCs w:val="24"/>
              </w:rPr>
            </w:pPr>
            <w:r w:rsidRPr="0026379B">
              <w:rPr>
                <w:rFonts w:ascii="Times New Roman" w:hAnsi="Times New Roman" w:cs="Times New Roman"/>
              </w:rPr>
              <w:t>2.13. Правительство РФ устанавливает правила предоставления национального режима по отношению к товарам, происходящим из иност</w:t>
            </w:r>
            <w:r w:rsidR="00823A8D">
              <w:rPr>
                <w:rFonts w:ascii="Times New Roman" w:hAnsi="Times New Roman" w:cs="Times New Roman"/>
              </w:rPr>
              <w:t>р</w:t>
            </w:r>
            <w:r w:rsidRPr="0026379B">
              <w:rPr>
                <w:rFonts w:ascii="Times New Roman" w:hAnsi="Times New Roman" w:cs="Times New Roman"/>
              </w:rPr>
              <w:t>анного государства, работам, услугам, выполняемым, оказываемым иност</w:t>
            </w:r>
            <w:r w:rsidR="00823A8D">
              <w:rPr>
                <w:rFonts w:ascii="Times New Roman" w:hAnsi="Times New Roman" w:cs="Times New Roman"/>
              </w:rPr>
              <w:t>р</w:t>
            </w:r>
            <w:r w:rsidRPr="0026379B">
              <w:rPr>
                <w:rFonts w:ascii="Times New Roman" w:hAnsi="Times New Roman" w:cs="Times New Roman"/>
              </w:rPr>
              <w:t>анными лицами согласно ст. 3.1-4 Закона № 223-ФЗ</w:t>
            </w:r>
            <w:r w:rsidR="00864C72">
              <w:rPr>
                <w:rFonts w:ascii="Times New Roman" w:hAnsi="Times New Roman" w:cs="Times New Roman"/>
              </w:rPr>
              <w:t xml:space="preserve"> (вступает в силу с 01.01.2025г.)</w:t>
            </w:r>
            <w:r w:rsidRPr="0026379B">
              <w:rPr>
                <w:rFonts w:ascii="Times New Roman" w:hAnsi="Times New Roman" w:cs="Times New Roman"/>
              </w:rPr>
              <w:t>.</w:t>
            </w:r>
          </w:p>
        </w:tc>
      </w:tr>
      <w:tr w:rsidR="00984DAE" w:rsidRPr="007C69CA" w:rsidTr="00A3367E">
        <w:trPr>
          <w:trHeight w:val="4377"/>
        </w:trPr>
        <w:tc>
          <w:tcPr>
            <w:tcW w:w="169" w:type="pct"/>
            <w:vAlign w:val="center"/>
          </w:tcPr>
          <w:p w:rsidR="00984DAE" w:rsidRPr="00FF2842" w:rsidRDefault="00555B32" w:rsidP="00F31B07">
            <w:pPr>
              <w:jc w:val="center"/>
              <w:rPr>
                <w:rFonts w:ascii="Times New Roman" w:hAnsi="Times New Roman" w:cs="Times New Roman"/>
              </w:rPr>
            </w:pPr>
            <w:r>
              <w:rPr>
                <w:rFonts w:ascii="Times New Roman" w:hAnsi="Times New Roman" w:cs="Times New Roman"/>
              </w:rPr>
              <w:t>2</w:t>
            </w:r>
          </w:p>
        </w:tc>
        <w:tc>
          <w:tcPr>
            <w:tcW w:w="1543" w:type="pct"/>
            <w:shd w:val="clear" w:color="auto" w:fill="FFFFFF" w:themeFill="background1"/>
            <w:vAlign w:val="center"/>
          </w:tcPr>
          <w:p w:rsidR="00984DAE" w:rsidRDefault="00984DAE" w:rsidP="00E7668B">
            <w:pPr>
              <w:widowControl w:val="0"/>
              <w:tabs>
                <w:tab w:val="left" w:pos="376"/>
              </w:tabs>
              <w:autoSpaceDE w:val="0"/>
              <w:autoSpaceDN w:val="0"/>
              <w:adjustRightInd w:val="0"/>
              <w:jc w:val="both"/>
              <w:outlineLvl w:val="1"/>
              <w:rPr>
                <w:rFonts w:ascii="Times New Roman" w:hAnsi="Times New Roman" w:cs="Times New Roman"/>
              </w:rPr>
            </w:pPr>
            <w:r w:rsidRPr="001C56C7">
              <w:rPr>
                <w:rFonts w:ascii="Times New Roman" w:hAnsi="Times New Roman" w:cs="Times New Roman"/>
              </w:rPr>
              <w:t>Отсутствует</w:t>
            </w:r>
          </w:p>
        </w:tc>
        <w:tc>
          <w:tcPr>
            <w:tcW w:w="3288" w:type="pct"/>
            <w:shd w:val="clear" w:color="auto" w:fill="FFFFFF" w:themeFill="background1"/>
          </w:tcPr>
          <w:p w:rsidR="00CE2109" w:rsidRPr="00CE2109" w:rsidRDefault="00CE2109" w:rsidP="00CE2109">
            <w:pPr>
              <w:jc w:val="both"/>
              <w:rPr>
                <w:rFonts w:ascii="Times New Roman" w:hAnsi="Times New Roman" w:cs="Times New Roman"/>
              </w:rPr>
            </w:pPr>
            <w:r w:rsidRPr="00CE2109">
              <w:rPr>
                <w:rFonts w:ascii="Times New Roman" w:hAnsi="Times New Roman" w:cs="Times New Roman"/>
              </w:rPr>
              <w:t>4.2</w:t>
            </w:r>
            <w:r w:rsidR="00DC377A">
              <w:rPr>
                <w:rFonts w:ascii="Times New Roman" w:hAnsi="Times New Roman" w:cs="Times New Roman"/>
              </w:rPr>
              <w:t>3</w:t>
            </w:r>
            <w:r w:rsidRPr="00CE2109">
              <w:rPr>
                <w:rFonts w:ascii="Times New Roman" w:hAnsi="Times New Roman" w:cs="Times New Roman"/>
              </w:rPr>
              <w:t>. Нормы, вступающие в силу с 01.01.2025г.:</w:t>
            </w:r>
          </w:p>
          <w:p w:rsidR="00CE2109" w:rsidRPr="00CE2109" w:rsidRDefault="00CE2109" w:rsidP="00CE2109">
            <w:pPr>
              <w:widowControl w:val="0"/>
              <w:autoSpaceDE w:val="0"/>
              <w:autoSpaceDN w:val="0"/>
              <w:adjustRightInd w:val="0"/>
              <w:jc w:val="both"/>
              <w:outlineLvl w:val="1"/>
              <w:rPr>
                <w:rFonts w:ascii="Times New Roman" w:hAnsi="Times New Roman" w:cs="Times New Roman"/>
              </w:rPr>
            </w:pPr>
            <w:r w:rsidRPr="00CE2109">
              <w:rPr>
                <w:rFonts w:ascii="Times New Roman" w:hAnsi="Times New Roman" w:cs="Times New Roman"/>
              </w:rPr>
              <w:t>4.2</w:t>
            </w:r>
            <w:r w:rsidR="00DC377A">
              <w:rPr>
                <w:rFonts w:ascii="Times New Roman" w:hAnsi="Times New Roman" w:cs="Times New Roman"/>
              </w:rPr>
              <w:t>3</w:t>
            </w:r>
            <w:r w:rsidRPr="00CE2109">
              <w:rPr>
                <w:rFonts w:ascii="Times New Roman" w:hAnsi="Times New Roman" w:cs="Times New Roman"/>
              </w:rPr>
              <w:t>.1. Аукцион и запрос котировок проводятся с учётом преимущества, предусмотренного пп. «в» п. 1 ч. 2 ст. 3.1-4 Закона № 223-ФЗ.</w:t>
            </w:r>
          </w:p>
          <w:p w:rsidR="00CE2109" w:rsidRPr="00CE2109" w:rsidRDefault="00CE2109" w:rsidP="00CE2109">
            <w:pPr>
              <w:jc w:val="both"/>
              <w:rPr>
                <w:rFonts w:ascii="Times New Roman" w:hAnsi="Times New Roman" w:cs="Times New Roman"/>
              </w:rPr>
            </w:pPr>
            <w:r w:rsidRPr="00CE2109">
              <w:rPr>
                <w:rFonts w:ascii="Times New Roman" w:hAnsi="Times New Roman" w:cs="Times New Roman"/>
              </w:rPr>
              <w:t>4.2</w:t>
            </w:r>
            <w:r w:rsidR="00DC377A">
              <w:rPr>
                <w:rFonts w:ascii="Times New Roman" w:hAnsi="Times New Roman" w:cs="Times New Roman"/>
              </w:rPr>
              <w:t>3</w:t>
            </w:r>
            <w:r w:rsidRPr="00CE2109">
              <w:rPr>
                <w:rFonts w:ascii="Times New Roman" w:hAnsi="Times New Roman" w:cs="Times New Roman"/>
              </w:rPr>
              <w:t>.2. Определение поставщика производится в соответств</w:t>
            </w:r>
            <w:bookmarkStart w:id="0" w:name="_GoBack"/>
            <w:bookmarkEnd w:id="0"/>
            <w:r w:rsidRPr="00CE2109">
              <w:rPr>
                <w:rFonts w:ascii="Times New Roman" w:hAnsi="Times New Roman" w:cs="Times New Roman"/>
              </w:rPr>
              <w:t>ии с нормами, устанавливаемыми Правительством Российской Федерации, в том числе в соответствии со ст. 3.1-4 Закона № 223-ФЗ.</w:t>
            </w:r>
          </w:p>
          <w:p w:rsidR="00CE2109" w:rsidRPr="00CE2109" w:rsidRDefault="00CE2109" w:rsidP="00CE2109">
            <w:pPr>
              <w:jc w:val="both"/>
              <w:rPr>
                <w:rFonts w:ascii="Times New Roman" w:hAnsi="Times New Roman" w:cs="Times New Roman"/>
              </w:rPr>
            </w:pPr>
            <w:r w:rsidRPr="00CE2109">
              <w:rPr>
                <w:rFonts w:ascii="Times New Roman" w:hAnsi="Times New Roman" w:cs="Times New Roman"/>
              </w:rPr>
              <w:t>4.2</w:t>
            </w:r>
            <w:r w:rsidR="00DC377A">
              <w:rPr>
                <w:rFonts w:ascii="Times New Roman" w:hAnsi="Times New Roman" w:cs="Times New Roman"/>
              </w:rPr>
              <w:t>3</w:t>
            </w:r>
            <w:r w:rsidRPr="00CE2109">
              <w:rPr>
                <w:rFonts w:ascii="Times New Roman" w:hAnsi="Times New Roman" w:cs="Times New Roman"/>
              </w:rPr>
              <w:t>.3. Отсутствие в заявке на участие в закупке указания (декларирования) страны происхождения поставляемого товара, рассматривается как содержащая предложение о поставке иностранных товаров.</w:t>
            </w:r>
          </w:p>
          <w:p w:rsidR="00CE2109" w:rsidRPr="00CE2109" w:rsidRDefault="00CE2109" w:rsidP="00CE2109">
            <w:pPr>
              <w:jc w:val="both"/>
              <w:rPr>
                <w:rFonts w:ascii="Times New Roman" w:hAnsi="Times New Roman" w:cs="Times New Roman"/>
              </w:rPr>
            </w:pPr>
            <w:r w:rsidRPr="00CE2109">
              <w:rPr>
                <w:rFonts w:ascii="Times New Roman" w:hAnsi="Times New Roman" w:cs="Times New Roman"/>
              </w:rPr>
              <w:t>4.2</w:t>
            </w:r>
            <w:r w:rsidR="00DC377A">
              <w:rPr>
                <w:rFonts w:ascii="Times New Roman" w:hAnsi="Times New Roman" w:cs="Times New Roman"/>
              </w:rPr>
              <w:t>3</w:t>
            </w:r>
            <w:r w:rsidRPr="00CE2109">
              <w:rPr>
                <w:rFonts w:ascii="Times New Roman" w:hAnsi="Times New Roman" w:cs="Times New Roman"/>
              </w:rPr>
              <w:t>.4. 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984DAE" w:rsidRPr="00CE2109" w:rsidRDefault="00CE2109" w:rsidP="00CE2109">
            <w:pPr>
              <w:widowControl w:val="0"/>
              <w:tabs>
                <w:tab w:val="left" w:pos="1134"/>
              </w:tabs>
              <w:autoSpaceDE w:val="0"/>
              <w:autoSpaceDN w:val="0"/>
              <w:adjustRightInd w:val="0"/>
              <w:jc w:val="both"/>
              <w:rPr>
                <w:rFonts w:ascii="Times New Roman" w:hAnsi="Times New Roman" w:cs="Times New Roman"/>
                <w:i/>
              </w:rPr>
            </w:pPr>
            <w:r w:rsidRPr="00CE2109">
              <w:rPr>
                <w:rFonts w:ascii="Times New Roman" w:hAnsi="Times New Roman" w:cs="Times New Roman"/>
              </w:rPr>
              <w:t>4.2</w:t>
            </w:r>
            <w:r w:rsidR="00DC377A">
              <w:rPr>
                <w:rFonts w:ascii="Times New Roman" w:hAnsi="Times New Roman" w:cs="Times New Roman"/>
              </w:rPr>
              <w:t>3</w:t>
            </w:r>
            <w:r w:rsidRPr="00CE2109">
              <w:rPr>
                <w:rFonts w:ascii="Times New Roman" w:hAnsi="Times New Roman" w:cs="Times New Roman"/>
              </w:rPr>
              <w:t>.5. Правительство Российской Федерации вправе установить минимальную обязательную долю закупок товаров российского происхождения (</w:t>
            </w:r>
            <w:hyperlink r:id="rId6" w:history="1">
              <w:r w:rsidRPr="00CE2109">
                <w:rPr>
                  <w:rFonts w:ascii="Times New Roman" w:hAnsi="Times New Roman" w:cs="Times New Roman"/>
                </w:rPr>
                <w:t>пп. «б» п. 1 ч. 2 ст. 3.1-4</w:t>
              </w:r>
            </w:hyperlink>
            <w:r w:rsidRPr="00CE2109">
              <w:rPr>
                <w:rFonts w:ascii="Times New Roman" w:hAnsi="Times New Roman" w:cs="Times New Roman"/>
              </w:rPr>
              <w:t xml:space="preserve"> Закона № 223-ФЗ). Заказчик учитывает необходимость достижения минимальной доли товаров российского происхождения, в том числе путём осуществления конкурентных и неконкурентных закупок, предусматривая возможные механизмы её достижения в настоящем Положении, что не может являться необоснованным ограничением конкуренции по отношению к участникам закупки.</w:t>
            </w:r>
          </w:p>
        </w:tc>
      </w:tr>
      <w:tr w:rsidR="007B7210" w:rsidRPr="007C69CA" w:rsidTr="00A3367E">
        <w:trPr>
          <w:trHeight w:val="3476"/>
        </w:trPr>
        <w:tc>
          <w:tcPr>
            <w:tcW w:w="169" w:type="pct"/>
            <w:vAlign w:val="center"/>
          </w:tcPr>
          <w:p w:rsidR="007B7210" w:rsidRPr="00FF2842" w:rsidRDefault="00555B32" w:rsidP="00F31B07">
            <w:pPr>
              <w:jc w:val="center"/>
              <w:rPr>
                <w:rFonts w:ascii="Times New Roman" w:hAnsi="Times New Roman" w:cs="Times New Roman"/>
              </w:rPr>
            </w:pPr>
            <w:r>
              <w:rPr>
                <w:rFonts w:ascii="Times New Roman" w:hAnsi="Times New Roman" w:cs="Times New Roman"/>
              </w:rPr>
              <w:t>3</w:t>
            </w:r>
          </w:p>
        </w:tc>
        <w:tc>
          <w:tcPr>
            <w:tcW w:w="1543" w:type="pct"/>
            <w:shd w:val="clear" w:color="auto" w:fill="FFFFFF" w:themeFill="background1"/>
            <w:vAlign w:val="center"/>
          </w:tcPr>
          <w:p w:rsidR="007B7210" w:rsidRPr="005B446B" w:rsidRDefault="00E7668B" w:rsidP="005B446B">
            <w:pPr>
              <w:widowControl w:val="0"/>
              <w:tabs>
                <w:tab w:val="left" w:pos="376"/>
              </w:tabs>
              <w:autoSpaceDE w:val="0"/>
              <w:autoSpaceDN w:val="0"/>
              <w:adjustRightInd w:val="0"/>
              <w:jc w:val="both"/>
              <w:outlineLvl w:val="1"/>
              <w:rPr>
                <w:rFonts w:ascii="Times New Roman" w:hAnsi="Times New Roman" w:cs="Times New Roman"/>
              </w:rPr>
            </w:pPr>
            <w:r>
              <w:rPr>
                <w:rFonts w:ascii="Times New Roman" w:hAnsi="Times New Roman" w:cs="Times New Roman"/>
              </w:rPr>
              <w:t xml:space="preserve">5.1. </w:t>
            </w:r>
            <w:r w:rsidRPr="00FF33BC">
              <w:rPr>
                <w:rFonts w:ascii="Times New Roman" w:hAnsi="Times New Roman" w:cs="Times New Roman"/>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w:t>
            </w:r>
            <w:r w:rsidRPr="00375D3F">
              <w:rPr>
                <w:rFonts w:ascii="Times New Roman" w:hAnsi="Times New Roman" w:cs="Times New Roman"/>
              </w:rPr>
              <w:t>капитала, либо</w:t>
            </w:r>
            <w:r w:rsidRPr="00FF33BC">
              <w:rPr>
                <w:rFonts w:ascii="Times New Roman" w:hAnsi="Times New Roman" w:cs="Times New Roman"/>
              </w:rPr>
              <w:t xml:space="preserve">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w:t>
            </w:r>
          </w:p>
        </w:tc>
        <w:tc>
          <w:tcPr>
            <w:tcW w:w="3288" w:type="pct"/>
            <w:shd w:val="clear" w:color="auto" w:fill="FFFFFF" w:themeFill="background1"/>
          </w:tcPr>
          <w:p w:rsidR="007B7210" w:rsidRDefault="00E7668B" w:rsidP="00E7668B">
            <w:pPr>
              <w:widowControl w:val="0"/>
              <w:tabs>
                <w:tab w:val="left" w:pos="1134"/>
              </w:tabs>
              <w:autoSpaceDE w:val="0"/>
              <w:autoSpaceDN w:val="0"/>
              <w:adjustRightInd w:val="0"/>
              <w:jc w:val="both"/>
              <w:outlineLvl w:val="1"/>
              <w:rPr>
                <w:rFonts w:ascii="Times New Roman" w:hAnsi="Times New Roman" w:cs="Times New Roman"/>
              </w:rPr>
            </w:pPr>
            <w:r>
              <w:rPr>
                <w:rFonts w:ascii="Times New Roman" w:hAnsi="Times New Roman" w:cs="Times New Roman"/>
              </w:rPr>
              <w:t xml:space="preserve">5.1. </w:t>
            </w:r>
            <w:r w:rsidRPr="00D34FFA">
              <w:rPr>
                <w:rFonts w:ascii="Times New Roman" w:hAnsi="Times New Roman" w:cs="Times New Roman"/>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7" w:history="1">
              <w:r w:rsidRPr="00D34FFA">
                <w:rPr>
                  <w:rFonts w:ascii="Times New Roman" w:hAnsi="Times New Roman" w:cs="Times New Roman"/>
                </w:rPr>
                <w:t>законом</w:t>
              </w:r>
            </w:hyperlink>
            <w:r w:rsidRPr="00D34FFA">
              <w:rPr>
                <w:rFonts w:ascii="Times New Roman" w:hAnsi="Times New Roman" w:cs="Times New Roman"/>
              </w:rPr>
              <w:t xml:space="preserve">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8" w:history="1">
              <w:r w:rsidRPr="00D34FFA">
                <w:rPr>
                  <w:rFonts w:ascii="Times New Roman" w:hAnsi="Times New Roman" w:cs="Times New Roman"/>
                </w:rPr>
                <w:t>законом</w:t>
              </w:r>
            </w:hyperlink>
            <w:r w:rsidRPr="00D34FFA">
              <w:rPr>
                <w:rFonts w:ascii="Times New Roman" w:hAnsi="Times New Roman" w:cs="Times New Roman"/>
              </w:rPr>
              <w:t xml:space="preserve"> от 14 июля 2022 года № 255-ФЗ «О контроле за деятельностью лиц, находящихся под иностранным влиянием», которые соответствуют требованиям, установленным заказчиком в соответствии с настоящим Положением.</w:t>
            </w:r>
          </w:p>
          <w:p w:rsidR="00CE02C6" w:rsidRPr="001C56C7" w:rsidRDefault="00CE02C6" w:rsidP="00E7668B">
            <w:pPr>
              <w:widowControl w:val="0"/>
              <w:tabs>
                <w:tab w:val="left" w:pos="1134"/>
              </w:tabs>
              <w:autoSpaceDE w:val="0"/>
              <w:autoSpaceDN w:val="0"/>
              <w:adjustRightInd w:val="0"/>
              <w:jc w:val="both"/>
              <w:outlineLvl w:val="1"/>
              <w:rPr>
                <w:rFonts w:ascii="Times New Roman" w:hAnsi="Times New Roman" w:cs="Times New Roman"/>
              </w:rPr>
            </w:pPr>
            <w:r w:rsidRPr="001C70BD">
              <w:rPr>
                <w:rFonts w:ascii="Times New Roman" w:hAnsi="Times New Roman" w:cs="Times New Roman"/>
              </w:rPr>
              <w:t>5.</w:t>
            </w:r>
            <w:r>
              <w:rPr>
                <w:rFonts w:ascii="Times New Roman" w:hAnsi="Times New Roman" w:cs="Times New Roman"/>
              </w:rPr>
              <w:t>1</w:t>
            </w:r>
            <w:r w:rsidRPr="001C70BD">
              <w:rPr>
                <w:rFonts w:ascii="Times New Roman" w:hAnsi="Times New Roman" w:cs="Times New Roman"/>
              </w:rPr>
              <w:t>.</w:t>
            </w:r>
            <w:r>
              <w:rPr>
                <w:rFonts w:ascii="Times New Roman" w:hAnsi="Times New Roman" w:cs="Times New Roman"/>
              </w:rPr>
              <w:t>1.</w:t>
            </w:r>
            <w:r w:rsidRPr="001C70BD">
              <w:rPr>
                <w:rFonts w:ascii="Times New Roman" w:hAnsi="Times New Roman" w:cs="Times New Roman"/>
              </w:rPr>
              <w:t xml:space="preserve"> Иностранное лицо – иностранный гражданин или иностранное юридическое лицо, претендующее на заключение договора на поставку товаров, выполнение работ, оказание услуг.</w:t>
            </w:r>
          </w:p>
        </w:tc>
      </w:tr>
      <w:tr w:rsidR="003A25B8" w:rsidRPr="007C69CA" w:rsidTr="00A3367E">
        <w:trPr>
          <w:trHeight w:val="554"/>
        </w:trPr>
        <w:tc>
          <w:tcPr>
            <w:tcW w:w="169" w:type="pct"/>
            <w:vAlign w:val="center"/>
          </w:tcPr>
          <w:p w:rsidR="003A25B8" w:rsidRDefault="003A25B8" w:rsidP="003A25B8">
            <w:pPr>
              <w:jc w:val="center"/>
              <w:rPr>
                <w:rFonts w:ascii="Times New Roman" w:hAnsi="Times New Roman" w:cs="Times New Roman"/>
              </w:rPr>
            </w:pPr>
          </w:p>
        </w:tc>
        <w:tc>
          <w:tcPr>
            <w:tcW w:w="1543" w:type="pct"/>
            <w:shd w:val="clear" w:color="auto" w:fill="FFFFFF" w:themeFill="background1"/>
            <w:vAlign w:val="center"/>
          </w:tcPr>
          <w:p w:rsidR="003A25B8" w:rsidRDefault="003A25B8" w:rsidP="003A25B8">
            <w:r w:rsidRPr="00DF7494">
              <w:rPr>
                <w:rFonts w:ascii="Times New Roman" w:hAnsi="Times New Roman" w:cs="Times New Roman"/>
              </w:rPr>
              <w:t>Отсутствует</w:t>
            </w:r>
          </w:p>
        </w:tc>
        <w:tc>
          <w:tcPr>
            <w:tcW w:w="3288" w:type="pct"/>
            <w:shd w:val="clear" w:color="auto" w:fill="FFFFFF" w:themeFill="background1"/>
          </w:tcPr>
          <w:p w:rsidR="003A25B8" w:rsidRPr="001C70BD" w:rsidRDefault="003A25B8" w:rsidP="003A25B8">
            <w:pPr>
              <w:widowControl w:val="0"/>
              <w:tabs>
                <w:tab w:val="left" w:pos="1560"/>
              </w:tabs>
              <w:autoSpaceDE w:val="0"/>
              <w:autoSpaceDN w:val="0"/>
              <w:adjustRightInd w:val="0"/>
              <w:jc w:val="both"/>
              <w:outlineLvl w:val="1"/>
              <w:rPr>
                <w:rFonts w:ascii="Times New Roman" w:hAnsi="Times New Roman" w:cs="Times New Roman"/>
              </w:rPr>
            </w:pPr>
            <w:bookmarkStart w:id="1" w:name="_Toc179813304"/>
            <w:bookmarkStart w:id="2" w:name="_Toc179814297"/>
            <w:bookmarkStart w:id="3" w:name="_Toc179816074"/>
            <w:r w:rsidRPr="001C70BD">
              <w:rPr>
                <w:rFonts w:ascii="Times New Roman" w:hAnsi="Times New Roman" w:cs="Times New Roman"/>
              </w:rPr>
              <w:t>5.</w:t>
            </w:r>
            <w:r>
              <w:rPr>
                <w:rFonts w:ascii="Times New Roman" w:hAnsi="Times New Roman" w:cs="Times New Roman"/>
              </w:rPr>
              <w:t>2</w:t>
            </w:r>
            <w:r w:rsidRPr="001C70BD">
              <w:rPr>
                <w:rFonts w:ascii="Times New Roman" w:hAnsi="Times New Roman" w:cs="Times New Roman"/>
              </w:rPr>
              <w:t>.</w:t>
            </w:r>
            <w:r>
              <w:rPr>
                <w:rFonts w:ascii="Times New Roman" w:hAnsi="Times New Roman" w:cs="Times New Roman"/>
              </w:rPr>
              <w:t>10</w:t>
            </w:r>
            <w:r w:rsidRPr="001C70BD">
              <w:rPr>
                <w:rFonts w:ascii="Times New Roman" w:hAnsi="Times New Roman" w:cs="Times New Roman"/>
              </w:rPr>
              <w:t>. участник закупки не является юридическим или физическим лицом и находящейся под их контролем организацией, в отношении которых применяются специальные экономические меры;</w:t>
            </w:r>
            <w:bookmarkEnd w:id="1"/>
            <w:bookmarkEnd w:id="2"/>
            <w:bookmarkEnd w:id="3"/>
          </w:p>
        </w:tc>
      </w:tr>
      <w:tr w:rsidR="003A25B8" w:rsidRPr="007C69CA" w:rsidTr="00A3367E">
        <w:trPr>
          <w:trHeight w:val="553"/>
        </w:trPr>
        <w:tc>
          <w:tcPr>
            <w:tcW w:w="169" w:type="pct"/>
            <w:vAlign w:val="center"/>
          </w:tcPr>
          <w:p w:rsidR="003A25B8" w:rsidRDefault="00555B32" w:rsidP="003A25B8">
            <w:pPr>
              <w:jc w:val="center"/>
              <w:rPr>
                <w:rFonts w:ascii="Times New Roman" w:hAnsi="Times New Roman" w:cs="Times New Roman"/>
              </w:rPr>
            </w:pPr>
            <w:r>
              <w:rPr>
                <w:rFonts w:ascii="Times New Roman" w:hAnsi="Times New Roman" w:cs="Times New Roman"/>
              </w:rPr>
              <w:lastRenderedPageBreak/>
              <w:t>4</w:t>
            </w:r>
          </w:p>
        </w:tc>
        <w:tc>
          <w:tcPr>
            <w:tcW w:w="1543" w:type="pct"/>
            <w:shd w:val="clear" w:color="auto" w:fill="FFFFFF" w:themeFill="background1"/>
            <w:vAlign w:val="center"/>
          </w:tcPr>
          <w:p w:rsidR="003A25B8" w:rsidRDefault="003A25B8" w:rsidP="003A25B8">
            <w:r w:rsidRPr="00DF7494">
              <w:rPr>
                <w:rFonts w:ascii="Times New Roman" w:hAnsi="Times New Roman" w:cs="Times New Roman"/>
              </w:rPr>
              <w:t>Отсутствует</w:t>
            </w:r>
          </w:p>
        </w:tc>
        <w:tc>
          <w:tcPr>
            <w:tcW w:w="3288" w:type="pct"/>
            <w:shd w:val="clear" w:color="auto" w:fill="FFFFFF" w:themeFill="background1"/>
          </w:tcPr>
          <w:p w:rsidR="003A25B8" w:rsidRPr="001C70BD" w:rsidRDefault="003A25B8" w:rsidP="003A25B8">
            <w:pPr>
              <w:rPr>
                <w:rFonts w:ascii="Times New Roman" w:hAnsi="Times New Roman" w:cs="Times New Roman"/>
              </w:rPr>
            </w:pPr>
            <w:r w:rsidRPr="001C70BD">
              <w:rPr>
                <w:rFonts w:ascii="Times New Roman" w:hAnsi="Times New Roman" w:cs="Times New Roman"/>
              </w:rPr>
              <w:t>5.</w:t>
            </w:r>
            <w:r>
              <w:rPr>
                <w:rFonts w:ascii="Times New Roman" w:hAnsi="Times New Roman" w:cs="Times New Roman"/>
              </w:rPr>
              <w:t>2</w:t>
            </w:r>
            <w:r w:rsidRPr="001C70BD">
              <w:rPr>
                <w:rFonts w:ascii="Times New Roman" w:hAnsi="Times New Roman" w:cs="Times New Roman"/>
              </w:rPr>
              <w:t>.</w:t>
            </w:r>
            <w:r>
              <w:rPr>
                <w:rFonts w:ascii="Times New Roman" w:hAnsi="Times New Roman" w:cs="Times New Roman"/>
              </w:rPr>
              <w:t>11</w:t>
            </w:r>
            <w:r w:rsidRPr="001C70BD">
              <w:rPr>
                <w:rFonts w:ascii="Times New Roman" w:hAnsi="Times New Roman" w:cs="Times New Roman"/>
              </w:rPr>
              <w:t xml:space="preserve">. участник закупки не является иностранным агентом в соответствии с Федеральным </w:t>
            </w:r>
            <w:hyperlink r:id="rId9" w:history="1">
              <w:r w:rsidRPr="001C70BD">
                <w:rPr>
                  <w:rFonts w:ascii="Times New Roman" w:hAnsi="Times New Roman" w:cs="Times New Roman"/>
                </w:rPr>
                <w:t>законом</w:t>
              </w:r>
            </w:hyperlink>
            <w:r w:rsidRPr="001C70BD">
              <w:rPr>
                <w:rFonts w:ascii="Times New Roman" w:hAnsi="Times New Roman" w:cs="Times New Roman"/>
              </w:rPr>
              <w:t xml:space="preserve"> от 14 июля 2022 года № 255-ФЗ;</w:t>
            </w:r>
          </w:p>
        </w:tc>
      </w:tr>
      <w:tr w:rsidR="001E08EE" w:rsidRPr="007C69CA" w:rsidTr="00A3367E">
        <w:trPr>
          <w:trHeight w:val="560"/>
        </w:trPr>
        <w:tc>
          <w:tcPr>
            <w:tcW w:w="169" w:type="pct"/>
            <w:vAlign w:val="center"/>
          </w:tcPr>
          <w:p w:rsidR="001E08EE" w:rsidRDefault="00555B32" w:rsidP="00F31B07">
            <w:pPr>
              <w:jc w:val="center"/>
              <w:rPr>
                <w:rFonts w:ascii="Times New Roman" w:hAnsi="Times New Roman" w:cs="Times New Roman"/>
              </w:rPr>
            </w:pPr>
            <w:r>
              <w:rPr>
                <w:rFonts w:ascii="Times New Roman" w:hAnsi="Times New Roman" w:cs="Times New Roman"/>
              </w:rPr>
              <w:t>5</w:t>
            </w:r>
          </w:p>
        </w:tc>
        <w:tc>
          <w:tcPr>
            <w:tcW w:w="1543" w:type="pct"/>
            <w:shd w:val="clear" w:color="auto" w:fill="FFFFFF" w:themeFill="background1"/>
            <w:vAlign w:val="center"/>
          </w:tcPr>
          <w:p w:rsidR="001E08EE" w:rsidRPr="001C56C7" w:rsidRDefault="001E08EE" w:rsidP="00736D93">
            <w:pPr>
              <w:widowControl w:val="0"/>
              <w:tabs>
                <w:tab w:val="left" w:pos="1134"/>
              </w:tabs>
              <w:autoSpaceDE w:val="0"/>
              <w:autoSpaceDN w:val="0"/>
              <w:adjustRightInd w:val="0"/>
              <w:jc w:val="both"/>
              <w:outlineLvl w:val="1"/>
              <w:rPr>
                <w:rFonts w:ascii="Times New Roman" w:hAnsi="Times New Roman" w:cs="Times New Roman"/>
              </w:rPr>
            </w:pPr>
            <w:r w:rsidRPr="00DF7494">
              <w:rPr>
                <w:rFonts w:ascii="Times New Roman" w:hAnsi="Times New Roman" w:cs="Times New Roman"/>
              </w:rPr>
              <w:t>Отсутствует</w:t>
            </w:r>
          </w:p>
        </w:tc>
        <w:tc>
          <w:tcPr>
            <w:tcW w:w="3288" w:type="pct"/>
            <w:shd w:val="clear" w:color="auto" w:fill="FFFFFF" w:themeFill="background1"/>
          </w:tcPr>
          <w:p w:rsidR="001E08EE" w:rsidRPr="001C70BD" w:rsidRDefault="001E08EE" w:rsidP="00726383">
            <w:pPr>
              <w:widowControl w:val="0"/>
              <w:tabs>
                <w:tab w:val="left" w:pos="1134"/>
              </w:tabs>
              <w:autoSpaceDE w:val="0"/>
              <w:autoSpaceDN w:val="0"/>
              <w:adjustRightInd w:val="0"/>
              <w:jc w:val="both"/>
              <w:outlineLvl w:val="1"/>
              <w:rPr>
                <w:rFonts w:ascii="Times New Roman" w:hAnsi="Times New Roman" w:cs="Times New Roman"/>
              </w:rPr>
            </w:pPr>
            <w:r w:rsidRPr="00FA5A89">
              <w:rPr>
                <w:rFonts w:ascii="Times New Roman" w:hAnsi="Times New Roman" w:cs="Times New Roman"/>
              </w:rPr>
              <w:t>5.</w:t>
            </w:r>
            <w:r w:rsidR="00942E65">
              <w:rPr>
                <w:rFonts w:ascii="Times New Roman" w:hAnsi="Times New Roman" w:cs="Times New Roman"/>
              </w:rPr>
              <w:t>6</w:t>
            </w:r>
            <w:r w:rsidRPr="00FA5A89">
              <w:rPr>
                <w:rFonts w:ascii="Times New Roman" w:hAnsi="Times New Roman" w:cs="Times New Roman"/>
              </w:rPr>
              <w:t>.1</w:t>
            </w:r>
            <w:r w:rsidR="00942E65">
              <w:rPr>
                <w:rFonts w:ascii="Times New Roman" w:hAnsi="Times New Roman" w:cs="Times New Roman"/>
              </w:rPr>
              <w:t>4</w:t>
            </w:r>
            <w:r w:rsidRPr="00FA5A89">
              <w:rPr>
                <w:rFonts w:ascii="Times New Roman" w:hAnsi="Times New Roman" w:cs="Times New Roman"/>
              </w:rPr>
              <w:t>. информация и документы, определённые в соответствии с п. 2 ч. 2 ст. 3.1-4 Закона № 223-ФЗ (вступает в силу с 01.01.2025г.)</w:t>
            </w:r>
            <w:r>
              <w:rPr>
                <w:rFonts w:ascii="Times New Roman" w:hAnsi="Times New Roman" w:cs="Times New Roman"/>
              </w:rPr>
              <w:t>.</w:t>
            </w:r>
          </w:p>
        </w:tc>
      </w:tr>
      <w:tr w:rsidR="00437C1B" w:rsidRPr="007C69CA" w:rsidTr="00A3367E">
        <w:trPr>
          <w:trHeight w:val="844"/>
        </w:trPr>
        <w:tc>
          <w:tcPr>
            <w:tcW w:w="169" w:type="pct"/>
            <w:vAlign w:val="center"/>
          </w:tcPr>
          <w:p w:rsidR="00437C1B" w:rsidRPr="00FF2842" w:rsidRDefault="00555B32" w:rsidP="00F31B07">
            <w:pPr>
              <w:jc w:val="center"/>
              <w:rPr>
                <w:rFonts w:ascii="Times New Roman" w:hAnsi="Times New Roman" w:cs="Times New Roman"/>
              </w:rPr>
            </w:pPr>
            <w:r>
              <w:rPr>
                <w:rFonts w:ascii="Times New Roman" w:hAnsi="Times New Roman" w:cs="Times New Roman"/>
              </w:rPr>
              <w:t>6</w:t>
            </w:r>
          </w:p>
        </w:tc>
        <w:tc>
          <w:tcPr>
            <w:tcW w:w="1543" w:type="pct"/>
            <w:shd w:val="clear" w:color="auto" w:fill="FFFFFF" w:themeFill="background1"/>
            <w:vAlign w:val="center"/>
          </w:tcPr>
          <w:p w:rsidR="00437C1B" w:rsidRPr="001C56C7" w:rsidRDefault="00437C1B" w:rsidP="00736D93">
            <w:pPr>
              <w:widowControl w:val="0"/>
              <w:tabs>
                <w:tab w:val="left" w:pos="1134"/>
              </w:tabs>
              <w:autoSpaceDE w:val="0"/>
              <w:autoSpaceDN w:val="0"/>
              <w:adjustRightInd w:val="0"/>
              <w:jc w:val="both"/>
              <w:outlineLvl w:val="1"/>
              <w:rPr>
                <w:rFonts w:ascii="Times New Roman" w:hAnsi="Times New Roman" w:cs="Times New Roman"/>
                <w:b/>
              </w:rPr>
            </w:pPr>
            <w:r w:rsidRPr="001C56C7">
              <w:rPr>
                <w:rFonts w:ascii="Times New Roman" w:hAnsi="Times New Roman" w:cs="Times New Roman"/>
              </w:rPr>
              <w:t>Отсутствует</w:t>
            </w:r>
          </w:p>
        </w:tc>
        <w:tc>
          <w:tcPr>
            <w:tcW w:w="3288" w:type="pct"/>
            <w:shd w:val="clear" w:color="auto" w:fill="FFFFFF" w:themeFill="background1"/>
          </w:tcPr>
          <w:p w:rsidR="00437C1B" w:rsidRPr="001C70BD" w:rsidRDefault="00437C1B" w:rsidP="00726383">
            <w:pPr>
              <w:widowControl w:val="0"/>
              <w:tabs>
                <w:tab w:val="left" w:pos="1134"/>
              </w:tabs>
              <w:autoSpaceDE w:val="0"/>
              <w:autoSpaceDN w:val="0"/>
              <w:adjustRightInd w:val="0"/>
              <w:jc w:val="both"/>
              <w:outlineLvl w:val="1"/>
              <w:rPr>
                <w:rFonts w:ascii="Times New Roman" w:hAnsi="Times New Roman" w:cs="Times New Roman"/>
              </w:rPr>
            </w:pPr>
            <w:bookmarkStart w:id="4" w:name="_Toc179813351"/>
            <w:bookmarkStart w:id="5" w:name="_Toc179814344"/>
            <w:bookmarkStart w:id="6" w:name="_Toc179816121"/>
            <w:r w:rsidRPr="001C70BD">
              <w:rPr>
                <w:rFonts w:ascii="Times New Roman" w:hAnsi="Times New Roman" w:cs="Times New Roman"/>
              </w:rPr>
              <w:t>5.</w:t>
            </w:r>
            <w:r w:rsidR="0079522A">
              <w:rPr>
                <w:rFonts w:ascii="Times New Roman" w:hAnsi="Times New Roman" w:cs="Times New Roman"/>
              </w:rPr>
              <w:t>7</w:t>
            </w:r>
            <w:r w:rsidR="004F56BA">
              <w:rPr>
                <w:rFonts w:ascii="Times New Roman" w:hAnsi="Times New Roman" w:cs="Times New Roman"/>
              </w:rPr>
              <w:t>.</w:t>
            </w:r>
            <w:r w:rsidRPr="001C70BD">
              <w:rPr>
                <w:rFonts w:ascii="Times New Roman" w:hAnsi="Times New Roman" w:cs="Times New Roman"/>
              </w:rPr>
              <w:t xml:space="preserve"> Участник закупки для участия в неконкурентной закупке подаёт заявку на участие в неконкурентной закупке или иной предусмотренный Положением документ для направления заказчику, для участия в конкурентной закупке подаёт заявку на участие в конкурентной закупке.</w:t>
            </w:r>
            <w:bookmarkEnd w:id="4"/>
            <w:bookmarkEnd w:id="5"/>
            <w:bookmarkEnd w:id="6"/>
          </w:p>
        </w:tc>
      </w:tr>
      <w:tr w:rsidR="00437C1B" w:rsidRPr="007C69CA" w:rsidTr="009C66A4">
        <w:trPr>
          <w:trHeight w:val="1257"/>
        </w:trPr>
        <w:tc>
          <w:tcPr>
            <w:tcW w:w="169" w:type="pct"/>
            <w:vAlign w:val="center"/>
          </w:tcPr>
          <w:p w:rsidR="00437C1B" w:rsidRPr="00FF2842" w:rsidRDefault="00555B32" w:rsidP="00F31B07">
            <w:pPr>
              <w:jc w:val="center"/>
              <w:rPr>
                <w:rFonts w:ascii="Times New Roman" w:hAnsi="Times New Roman" w:cs="Times New Roman"/>
              </w:rPr>
            </w:pPr>
            <w:r>
              <w:rPr>
                <w:rFonts w:ascii="Times New Roman" w:hAnsi="Times New Roman" w:cs="Times New Roman"/>
              </w:rPr>
              <w:t>7</w:t>
            </w:r>
          </w:p>
        </w:tc>
        <w:tc>
          <w:tcPr>
            <w:tcW w:w="1543" w:type="pct"/>
            <w:shd w:val="clear" w:color="auto" w:fill="FFFFFF" w:themeFill="background1"/>
            <w:vAlign w:val="center"/>
          </w:tcPr>
          <w:p w:rsidR="00437C1B" w:rsidRPr="001C56C7" w:rsidRDefault="00437C1B" w:rsidP="00736D93">
            <w:pPr>
              <w:widowControl w:val="0"/>
              <w:tabs>
                <w:tab w:val="left" w:pos="1134"/>
              </w:tabs>
              <w:autoSpaceDE w:val="0"/>
              <w:autoSpaceDN w:val="0"/>
              <w:adjustRightInd w:val="0"/>
              <w:jc w:val="both"/>
              <w:outlineLvl w:val="1"/>
              <w:rPr>
                <w:rFonts w:ascii="Times New Roman" w:hAnsi="Times New Roman" w:cs="Times New Roman"/>
                <w:b/>
              </w:rPr>
            </w:pPr>
            <w:r w:rsidRPr="001C56C7">
              <w:rPr>
                <w:rFonts w:ascii="Times New Roman" w:hAnsi="Times New Roman" w:cs="Times New Roman"/>
              </w:rPr>
              <w:t>Отсутствует</w:t>
            </w:r>
          </w:p>
        </w:tc>
        <w:tc>
          <w:tcPr>
            <w:tcW w:w="3288" w:type="pct"/>
            <w:shd w:val="clear" w:color="auto" w:fill="FFFFFF" w:themeFill="background1"/>
          </w:tcPr>
          <w:p w:rsidR="00437C1B" w:rsidRPr="001C70BD" w:rsidRDefault="00437C1B" w:rsidP="00726383">
            <w:pPr>
              <w:widowControl w:val="0"/>
              <w:tabs>
                <w:tab w:val="left" w:pos="1134"/>
              </w:tabs>
              <w:autoSpaceDE w:val="0"/>
              <w:autoSpaceDN w:val="0"/>
              <w:adjustRightInd w:val="0"/>
              <w:jc w:val="both"/>
              <w:outlineLvl w:val="1"/>
              <w:rPr>
                <w:rFonts w:ascii="Times New Roman" w:hAnsi="Times New Roman" w:cs="Times New Roman"/>
              </w:rPr>
            </w:pPr>
            <w:r w:rsidRPr="001C70BD">
              <w:rPr>
                <w:rFonts w:ascii="Times New Roman" w:hAnsi="Times New Roman" w:cs="Times New Roman"/>
              </w:rPr>
              <w:t>5.</w:t>
            </w:r>
            <w:r w:rsidR="0079522A">
              <w:rPr>
                <w:rFonts w:ascii="Times New Roman" w:hAnsi="Times New Roman" w:cs="Times New Roman"/>
              </w:rPr>
              <w:t>8</w:t>
            </w:r>
            <w:r w:rsidR="004F56BA">
              <w:rPr>
                <w:rFonts w:ascii="Times New Roman" w:hAnsi="Times New Roman" w:cs="Times New Roman"/>
              </w:rPr>
              <w:t>.</w:t>
            </w:r>
            <w:r w:rsidRPr="001C70BD">
              <w:rPr>
                <w:rFonts w:ascii="Times New Roman" w:hAnsi="Times New Roman" w:cs="Times New Roman"/>
              </w:rPr>
              <w:t xml:space="preserve"> Заявкой на участие в закупке является заявка участника закупки на участие в конкурентной закупке или неконкурентной закупке (за исключением закупки у единственного поставщика), а также направленный заказчику и подписанный поставщиком (подрядчиком, исполнителем) договор (проект договора), или счёт на оплату, или коммерческое предложение участника при закупке с единственным поставщиком.</w:t>
            </w:r>
          </w:p>
        </w:tc>
      </w:tr>
      <w:tr w:rsidR="00111CA0" w:rsidRPr="007C69CA" w:rsidTr="00A3367E">
        <w:trPr>
          <w:trHeight w:val="2113"/>
        </w:trPr>
        <w:tc>
          <w:tcPr>
            <w:tcW w:w="169" w:type="pct"/>
            <w:vAlign w:val="center"/>
          </w:tcPr>
          <w:p w:rsidR="00111CA0" w:rsidRPr="00FF2842" w:rsidRDefault="00555B32" w:rsidP="00111CA0">
            <w:pPr>
              <w:jc w:val="center"/>
              <w:rPr>
                <w:rFonts w:ascii="Times New Roman" w:hAnsi="Times New Roman" w:cs="Times New Roman"/>
              </w:rPr>
            </w:pPr>
            <w:r>
              <w:rPr>
                <w:rFonts w:ascii="Times New Roman" w:hAnsi="Times New Roman" w:cs="Times New Roman"/>
              </w:rPr>
              <w:t>8</w:t>
            </w:r>
          </w:p>
        </w:tc>
        <w:tc>
          <w:tcPr>
            <w:tcW w:w="1543" w:type="pct"/>
            <w:shd w:val="clear" w:color="auto" w:fill="FFFFFF" w:themeFill="background1"/>
            <w:vAlign w:val="center"/>
          </w:tcPr>
          <w:p w:rsidR="00111CA0" w:rsidRDefault="00111CA0" w:rsidP="00111CA0">
            <w:r w:rsidRPr="002F35D3">
              <w:rPr>
                <w:rFonts w:ascii="Times New Roman" w:hAnsi="Times New Roman" w:cs="Times New Roman"/>
              </w:rPr>
              <w:t>Отсутствует</w:t>
            </w:r>
          </w:p>
        </w:tc>
        <w:tc>
          <w:tcPr>
            <w:tcW w:w="3288" w:type="pct"/>
            <w:shd w:val="clear" w:color="auto" w:fill="FFFFFF" w:themeFill="background1"/>
          </w:tcPr>
          <w:p w:rsidR="00111CA0" w:rsidRPr="00111CA0" w:rsidRDefault="00111CA0" w:rsidP="00111CA0">
            <w:pPr>
              <w:jc w:val="both"/>
              <w:rPr>
                <w:rFonts w:ascii="Times New Roman" w:hAnsi="Times New Roman" w:cs="Times New Roman"/>
              </w:rPr>
            </w:pPr>
            <w:r w:rsidRPr="00111CA0">
              <w:rPr>
                <w:rFonts w:ascii="Times New Roman" w:hAnsi="Times New Roman" w:cs="Times New Roman"/>
              </w:rPr>
              <w:t xml:space="preserve">6.1.12.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10" w:history="1">
              <w:r w:rsidRPr="00111CA0">
                <w:rPr>
                  <w:rFonts w:ascii="Times New Roman" w:hAnsi="Times New Roman" w:cs="Times New Roman"/>
                </w:rPr>
                <w:t>п. 1 ч. 2 ст. 3.1-4</w:t>
              </w:r>
            </w:hyperlink>
            <w:r w:rsidRPr="00111CA0">
              <w:rPr>
                <w:rFonts w:ascii="Times New Roman" w:hAnsi="Times New Roman" w:cs="Times New Roman"/>
              </w:rPr>
              <w:t> Закона № 223-ФЗ в отношении ТРУ, являющихся предметом закупки (вступает в силу с 01.01.2025г.);</w:t>
            </w:r>
          </w:p>
        </w:tc>
      </w:tr>
      <w:tr w:rsidR="00111CA0" w:rsidRPr="007C69CA" w:rsidTr="00A3367E">
        <w:trPr>
          <w:trHeight w:val="570"/>
        </w:trPr>
        <w:tc>
          <w:tcPr>
            <w:tcW w:w="169" w:type="pct"/>
            <w:vAlign w:val="center"/>
          </w:tcPr>
          <w:p w:rsidR="00111CA0" w:rsidRPr="00FF2842" w:rsidRDefault="00555B32" w:rsidP="00111CA0">
            <w:pPr>
              <w:jc w:val="center"/>
              <w:rPr>
                <w:rFonts w:ascii="Times New Roman" w:hAnsi="Times New Roman" w:cs="Times New Roman"/>
              </w:rPr>
            </w:pPr>
            <w:r>
              <w:rPr>
                <w:rFonts w:ascii="Times New Roman" w:hAnsi="Times New Roman" w:cs="Times New Roman"/>
              </w:rPr>
              <w:t>9</w:t>
            </w:r>
          </w:p>
        </w:tc>
        <w:tc>
          <w:tcPr>
            <w:tcW w:w="1543" w:type="pct"/>
            <w:shd w:val="clear" w:color="auto" w:fill="FFFFFF" w:themeFill="background1"/>
            <w:vAlign w:val="center"/>
          </w:tcPr>
          <w:p w:rsidR="00111CA0" w:rsidRPr="00111CA0" w:rsidRDefault="00111CA0" w:rsidP="00111CA0">
            <w:r w:rsidRPr="002F35D3">
              <w:rPr>
                <w:rFonts w:ascii="Times New Roman" w:hAnsi="Times New Roman" w:cs="Times New Roman"/>
              </w:rPr>
              <w:t>Отсутствует</w:t>
            </w:r>
          </w:p>
        </w:tc>
        <w:tc>
          <w:tcPr>
            <w:tcW w:w="3288" w:type="pct"/>
            <w:shd w:val="clear" w:color="auto" w:fill="FFFFFF" w:themeFill="background1"/>
          </w:tcPr>
          <w:p w:rsidR="00111CA0" w:rsidRPr="00111CA0" w:rsidRDefault="00111CA0" w:rsidP="00111CA0">
            <w:pPr>
              <w:jc w:val="both"/>
              <w:rPr>
                <w:rFonts w:ascii="Times New Roman" w:hAnsi="Times New Roman" w:cs="Times New Roman"/>
              </w:rPr>
            </w:pPr>
            <w:r w:rsidRPr="00111CA0">
              <w:rPr>
                <w:rFonts w:ascii="Times New Roman" w:hAnsi="Times New Roman" w:cs="Times New Roman"/>
              </w:rPr>
              <w:t>6.1.13. информация и документы, определённые в соответствии со ст. 3.1-4 Закона № 223-ФЗ подтверждающие страну происхождения ТРУ (вступает в силу с 01.01.2025г.).</w:t>
            </w:r>
          </w:p>
        </w:tc>
      </w:tr>
      <w:tr w:rsidR="00C312B3" w:rsidRPr="007C69CA" w:rsidTr="00A3367E">
        <w:trPr>
          <w:trHeight w:val="2110"/>
        </w:trPr>
        <w:tc>
          <w:tcPr>
            <w:tcW w:w="169" w:type="pct"/>
            <w:vAlign w:val="center"/>
          </w:tcPr>
          <w:p w:rsidR="00C312B3" w:rsidRPr="00FF2842" w:rsidRDefault="00555B32" w:rsidP="00C312B3">
            <w:pPr>
              <w:jc w:val="center"/>
              <w:rPr>
                <w:rFonts w:ascii="Times New Roman" w:hAnsi="Times New Roman" w:cs="Times New Roman"/>
              </w:rPr>
            </w:pPr>
            <w:r>
              <w:rPr>
                <w:rFonts w:ascii="Times New Roman" w:hAnsi="Times New Roman" w:cs="Times New Roman"/>
              </w:rPr>
              <w:t>10</w:t>
            </w:r>
          </w:p>
        </w:tc>
        <w:tc>
          <w:tcPr>
            <w:tcW w:w="1543" w:type="pct"/>
            <w:shd w:val="clear" w:color="auto" w:fill="FFFFFF" w:themeFill="background1"/>
            <w:vAlign w:val="center"/>
          </w:tcPr>
          <w:p w:rsidR="00C312B3" w:rsidRDefault="00C312B3" w:rsidP="00C312B3">
            <w:r w:rsidRPr="0086010F">
              <w:rPr>
                <w:rFonts w:ascii="Times New Roman" w:hAnsi="Times New Roman" w:cs="Times New Roman"/>
              </w:rPr>
              <w:t>Отсутствует</w:t>
            </w:r>
          </w:p>
        </w:tc>
        <w:tc>
          <w:tcPr>
            <w:tcW w:w="3288" w:type="pct"/>
            <w:shd w:val="clear" w:color="auto" w:fill="FFFFFF" w:themeFill="background1"/>
          </w:tcPr>
          <w:p w:rsidR="00C312B3" w:rsidRPr="001C56C7" w:rsidRDefault="00C312B3" w:rsidP="00C312B3">
            <w:pPr>
              <w:jc w:val="both"/>
              <w:rPr>
                <w:rFonts w:ascii="Times New Roman" w:hAnsi="Times New Roman" w:cs="Times New Roman"/>
              </w:rPr>
            </w:pPr>
            <w:r>
              <w:rPr>
                <w:rFonts w:ascii="Times New Roman" w:hAnsi="Times New Roman" w:cs="Times New Roman"/>
              </w:rPr>
              <w:t xml:space="preserve">6.3.18. </w:t>
            </w:r>
            <w:r w:rsidRPr="00C7104E">
              <w:rPr>
                <w:rFonts w:ascii="Times New Roman" w:hAnsi="Times New Roman" w:cs="Times New Roman"/>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11" w:history="1">
              <w:r w:rsidRPr="00C7104E">
                <w:rPr>
                  <w:rFonts w:ascii="Times New Roman" w:hAnsi="Times New Roman" w:cs="Times New Roman"/>
                </w:rPr>
                <w:t>п. 1 ч. 2 ст. 3.1-4</w:t>
              </w:r>
            </w:hyperlink>
            <w:r w:rsidRPr="00C7104E">
              <w:rPr>
                <w:rFonts w:ascii="Times New Roman" w:hAnsi="Times New Roman" w:cs="Times New Roman"/>
              </w:rPr>
              <w:t> Закона № 223-ФЗ в отношении ТРУ, являющихся предметом закупки</w:t>
            </w:r>
            <w:r w:rsidR="00B36056">
              <w:rPr>
                <w:rFonts w:ascii="Times New Roman" w:hAnsi="Times New Roman" w:cs="Times New Roman"/>
              </w:rPr>
              <w:t xml:space="preserve"> </w:t>
            </w:r>
            <w:r w:rsidR="00B36056" w:rsidRPr="00111CA0">
              <w:rPr>
                <w:rFonts w:ascii="Times New Roman" w:hAnsi="Times New Roman" w:cs="Times New Roman"/>
              </w:rPr>
              <w:t>(вступает в силу с 01.01.2025г.).</w:t>
            </w:r>
            <w:r w:rsidRPr="00C7104E">
              <w:rPr>
                <w:rFonts w:ascii="Times New Roman" w:hAnsi="Times New Roman" w:cs="Times New Roman"/>
              </w:rPr>
              <w:t>;</w:t>
            </w:r>
          </w:p>
        </w:tc>
      </w:tr>
      <w:tr w:rsidR="00C312B3" w:rsidRPr="007C69CA" w:rsidTr="00A3367E">
        <w:trPr>
          <w:trHeight w:val="679"/>
        </w:trPr>
        <w:tc>
          <w:tcPr>
            <w:tcW w:w="169" w:type="pct"/>
            <w:vAlign w:val="center"/>
          </w:tcPr>
          <w:p w:rsidR="00C312B3" w:rsidRPr="00FF2842" w:rsidRDefault="00555B32" w:rsidP="00C312B3">
            <w:pPr>
              <w:jc w:val="center"/>
              <w:rPr>
                <w:rFonts w:ascii="Times New Roman" w:hAnsi="Times New Roman" w:cs="Times New Roman"/>
              </w:rPr>
            </w:pPr>
            <w:r>
              <w:rPr>
                <w:rFonts w:ascii="Times New Roman" w:hAnsi="Times New Roman" w:cs="Times New Roman"/>
              </w:rPr>
              <w:t>11</w:t>
            </w:r>
          </w:p>
        </w:tc>
        <w:tc>
          <w:tcPr>
            <w:tcW w:w="1543" w:type="pct"/>
            <w:shd w:val="clear" w:color="auto" w:fill="FFFFFF" w:themeFill="background1"/>
            <w:vAlign w:val="center"/>
          </w:tcPr>
          <w:p w:rsidR="00C312B3" w:rsidRDefault="00C312B3" w:rsidP="00C312B3">
            <w:r w:rsidRPr="0086010F">
              <w:rPr>
                <w:rFonts w:ascii="Times New Roman" w:hAnsi="Times New Roman" w:cs="Times New Roman"/>
              </w:rPr>
              <w:t>Отсутствует</w:t>
            </w:r>
          </w:p>
        </w:tc>
        <w:tc>
          <w:tcPr>
            <w:tcW w:w="3288" w:type="pct"/>
            <w:shd w:val="clear" w:color="auto" w:fill="FFFFFF" w:themeFill="background1"/>
          </w:tcPr>
          <w:p w:rsidR="00C312B3" w:rsidRPr="001C56C7" w:rsidRDefault="00C312B3" w:rsidP="00C312B3">
            <w:pPr>
              <w:jc w:val="both"/>
              <w:rPr>
                <w:rFonts w:ascii="Times New Roman" w:hAnsi="Times New Roman" w:cs="Times New Roman"/>
              </w:rPr>
            </w:pPr>
            <w:r w:rsidRPr="00C7104E">
              <w:rPr>
                <w:rFonts w:ascii="Times New Roman" w:hAnsi="Times New Roman" w:cs="Times New Roman"/>
              </w:rPr>
              <w:t>6.3.19. информация и документы, определённые в соответствии со ст. 3.1-4 Закона № 223-ФЗ подтверждающие страну происхождения ТРУ</w:t>
            </w:r>
            <w:r w:rsidR="00B36056">
              <w:rPr>
                <w:rFonts w:ascii="Times New Roman" w:hAnsi="Times New Roman" w:cs="Times New Roman"/>
              </w:rPr>
              <w:t xml:space="preserve"> </w:t>
            </w:r>
            <w:r w:rsidR="00B36056" w:rsidRPr="00111CA0">
              <w:rPr>
                <w:rFonts w:ascii="Times New Roman" w:hAnsi="Times New Roman" w:cs="Times New Roman"/>
              </w:rPr>
              <w:t>(вступает в силу с 01.01.2025г.)</w:t>
            </w:r>
            <w:r w:rsidRPr="00C7104E">
              <w:rPr>
                <w:rFonts w:ascii="Times New Roman" w:hAnsi="Times New Roman" w:cs="Times New Roman"/>
              </w:rPr>
              <w:t>.</w:t>
            </w:r>
          </w:p>
        </w:tc>
      </w:tr>
      <w:tr w:rsidR="0017419D" w:rsidRPr="007C69CA" w:rsidTr="00A3367E">
        <w:trPr>
          <w:trHeight w:val="5170"/>
        </w:trPr>
        <w:tc>
          <w:tcPr>
            <w:tcW w:w="169" w:type="pct"/>
            <w:vAlign w:val="center"/>
          </w:tcPr>
          <w:p w:rsidR="0017419D" w:rsidRPr="00FF2842" w:rsidRDefault="00A367E6" w:rsidP="0017419D">
            <w:pPr>
              <w:jc w:val="center"/>
              <w:rPr>
                <w:rFonts w:ascii="Times New Roman" w:hAnsi="Times New Roman" w:cs="Times New Roman"/>
              </w:rPr>
            </w:pPr>
            <w:r>
              <w:rPr>
                <w:rFonts w:ascii="Times New Roman" w:hAnsi="Times New Roman" w:cs="Times New Roman"/>
              </w:rPr>
              <w:lastRenderedPageBreak/>
              <w:t>1</w:t>
            </w:r>
            <w:r w:rsidR="00555B32">
              <w:rPr>
                <w:rFonts w:ascii="Times New Roman" w:hAnsi="Times New Roman" w:cs="Times New Roman"/>
              </w:rPr>
              <w:t>2</w:t>
            </w:r>
          </w:p>
        </w:tc>
        <w:tc>
          <w:tcPr>
            <w:tcW w:w="1543" w:type="pct"/>
            <w:shd w:val="clear" w:color="auto" w:fill="FFFFFF" w:themeFill="background1"/>
            <w:vAlign w:val="center"/>
          </w:tcPr>
          <w:p w:rsidR="0017419D" w:rsidRDefault="0017419D" w:rsidP="0017419D">
            <w:r w:rsidRPr="0086010F">
              <w:rPr>
                <w:rFonts w:ascii="Times New Roman" w:hAnsi="Times New Roman" w:cs="Times New Roman"/>
              </w:rPr>
              <w:t>Отсутствует</w:t>
            </w:r>
          </w:p>
        </w:tc>
        <w:tc>
          <w:tcPr>
            <w:tcW w:w="3288" w:type="pct"/>
            <w:shd w:val="clear" w:color="auto" w:fill="FFFFFF" w:themeFill="background1"/>
          </w:tcPr>
          <w:p w:rsidR="00871A8D" w:rsidRPr="00871A8D" w:rsidRDefault="00871A8D" w:rsidP="00871A8D">
            <w:pPr>
              <w:widowControl w:val="0"/>
              <w:tabs>
                <w:tab w:val="left" w:pos="1134"/>
              </w:tabs>
              <w:autoSpaceDE w:val="0"/>
              <w:autoSpaceDN w:val="0"/>
              <w:adjustRightInd w:val="0"/>
              <w:jc w:val="both"/>
              <w:outlineLvl w:val="1"/>
              <w:rPr>
                <w:rFonts w:ascii="Times New Roman" w:hAnsi="Times New Roman" w:cs="Times New Roman"/>
              </w:rPr>
            </w:pPr>
            <w:r w:rsidRPr="00871A8D">
              <w:rPr>
                <w:rFonts w:ascii="Times New Roman" w:hAnsi="Times New Roman" w:cs="Times New Roman"/>
              </w:rPr>
              <w:t>12.2.6. Нормы, вступающие в силу с 01.01.2025г.:</w:t>
            </w: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0"/>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1"/>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1"/>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2"/>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2"/>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2"/>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2"/>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2"/>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a7"/>
              <w:numPr>
                <w:ilvl w:val="2"/>
                <w:numId w:val="13"/>
              </w:numPr>
              <w:shd w:val="clear" w:color="auto" w:fill="FFFFFF"/>
              <w:tabs>
                <w:tab w:val="left" w:pos="1418"/>
              </w:tabs>
              <w:ind w:firstLine="0"/>
              <w:contextualSpacing w:val="0"/>
              <w:jc w:val="both"/>
              <w:rPr>
                <w:rFonts w:ascii="Times New Roman" w:hAnsi="Times New Roman" w:cs="Times New Roman"/>
                <w:vanish/>
              </w:rPr>
            </w:pPr>
          </w:p>
          <w:p w:rsidR="00871A8D" w:rsidRPr="00871A8D" w:rsidRDefault="00871A8D" w:rsidP="00871A8D">
            <w:pPr>
              <w:pStyle w:val="21"/>
              <w:numPr>
                <w:ilvl w:val="3"/>
                <w:numId w:val="13"/>
              </w:numPr>
              <w:shd w:val="clear" w:color="auto" w:fill="FFFFFF"/>
              <w:tabs>
                <w:tab w:val="left" w:pos="891"/>
                <w:tab w:val="left" w:pos="1560"/>
              </w:tabs>
              <w:spacing w:after="0"/>
              <w:ind w:left="0" w:firstLine="0"/>
              <w:jc w:val="both"/>
              <w:rPr>
                <w:rFonts w:eastAsiaTheme="minorHAnsi"/>
                <w:sz w:val="22"/>
                <w:szCs w:val="22"/>
                <w:lang w:eastAsia="en-US"/>
              </w:rPr>
            </w:pPr>
            <w:r w:rsidRPr="00871A8D">
              <w:rPr>
                <w:rFonts w:eastAsiaTheme="minorHAnsi"/>
                <w:sz w:val="22"/>
                <w:szCs w:val="22"/>
                <w:lang w:eastAsia="en-US"/>
              </w:rPr>
              <w:t>в случае предложения товара, происходящего из иностранного государства, или подачи заявки на выполенение работы, оказание услуги иностранным лицом при условии установления запрета, предусмотренного в соотсветствии с пп. «а» п. 1 ч. 2 ст. 3.1-4 Закона № 223-ФЗ;</w:t>
            </w:r>
          </w:p>
          <w:p w:rsidR="00871A8D" w:rsidRPr="00871A8D" w:rsidRDefault="00871A8D" w:rsidP="00871A8D">
            <w:pPr>
              <w:pStyle w:val="21"/>
              <w:numPr>
                <w:ilvl w:val="3"/>
                <w:numId w:val="13"/>
              </w:numPr>
              <w:shd w:val="clear" w:color="auto" w:fill="FFFFFF"/>
              <w:tabs>
                <w:tab w:val="left" w:pos="891"/>
                <w:tab w:val="left" w:pos="1560"/>
              </w:tabs>
              <w:spacing w:after="0"/>
              <w:ind w:left="0" w:firstLine="0"/>
              <w:jc w:val="both"/>
              <w:rPr>
                <w:rFonts w:eastAsiaTheme="minorHAnsi"/>
                <w:sz w:val="22"/>
                <w:szCs w:val="22"/>
                <w:lang w:eastAsia="en-US"/>
              </w:rPr>
            </w:pPr>
            <w:r w:rsidRPr="00871A8D">
              <w:rPr>
                <w:rFonts w:eastAsiaTheme="minorHAnsi"/>
                <w:sz w:val="22"/>
                <w:szCs w:val="22"/>
                <w:lang w:eastAsia="en-US"/>
              </w:rPr>
              <w:t>в случае предложения товара, происходящего из иностранного государства, если поданы заявка на участие в закупке или окончательное предложение, признанные соответствующие требованиям Положения, извещения и документации о закупке (при их наличии) и содержащие предложения о поставке товара только российского происхождения, при условии установления ограничения, предусмотренного в соответствии с пп. «б» п. 1 ч. 2 ст. 3.1-4 Закона № 223-ФЗ;</w:t>
            </w:r>
          </w:p>
          <w:p w:rsidR="00871A8D" w:rsidRPr="00871A8D" w:rsidRDefault="00871A8D" w:rsidP="00871A8D">
            <w:pPr>
              <w:pStyle w:val="21"/>
              <w:numPr>
                <w:ilvl w:val="3"/>
                <w:numId w:val="13"/>
              </w:numPr>
              <w:shd w:val="clear" w:color="auto" w:fill="FFFFFF"/>
              <w:tabs>
                <w:tab w:val="left" w:pos="891"/>
                <w:tab w:val="left" w:pos="1560"/>
              </w:tabs>
              <w:spacing w:after="0"/>
              <w:ind w:left="0" w:firstLine="0"/>
              <w:jc w:val="both"/>
              <w:rPr>
                <w:rFonts w:eastAsiaTheme="minorHAnsi"/>
                <w:sz w:val="22"/>
                <w:szCs w:val="22"/>
                <w:lang w:eastAsia="en-US"/>
              </w:rPr>
            </w:pPr>
            <w:r w:rsidRPr="00871A8D">
              <w:rPr>
                <w:rFonts w:eastAsiaTheme="minorHAnsi"/>
                <w:sz w:val="22"/>
                <w:szCs w:val="22"/>
                <w:lang w:eastAsia="en-US"/>
              </w:rPr>
              <w:t>в случае подачи заявки на участие в закупке на выполнение работы, оказание услуги иностранным лицом, если поданная российским лицом заявка на участие в закупке признана соответствующей требованиям Положения, извещения и документации о закупке (при их наличии), при условии установления ограничения, предусмотренного в соответствии с пп. «б» п. 1 ч. 2 ст. 3.1-4 Закона № 223-ФЗ;</w:t>
            </w:r>
          </w:p>
          <w:p w:rsidR="00871A8D" w:rsidRPr="00871A8D" w:rsidRDefault="00871A8D" w:rsidP="00871A8D">
            <w:pPr>
              <w:pStyle w:val="21"/>
              <w:numPr>
                <w:ilvl w:val="3"/>
                <w:numId w:val="13"/>
              </w:numPr>
              <w:shd w:val="clear" w:color="auto" w:fill="FFFFFF"/>
              <w:tabs>
                <w:tab w:val="left" w:pos="891"/>
                <w:tab w:val="left" w:pos="1560"/>
              </w:tabs>
              <w:spacing w:after="0"/>
              <w:ind w:left="0" w:firstLine="0"/>
              <w:jc w:val="both"/>
              <w:rPr>
                <w:rFonts w:eastAsiaTheme="minorHAnsi"/>
                <w:sz w:val="22"/>
                <w:szCs w:val="22"/>
                <w:lang w:eastAsia="en-US"/>
              </w:rPr>
            </w:pPr>
            <w:r w:rsidRPr="00871A8D">
              <w:rPr>
                <w:rFonts w:eastAsiaTheme="minorHAnsi"/>
                <w:sz w:val="22"/>
                <w:szCs w:val="22"/>
                <w:lang w:eastAsia="en-US"/>
              </w:rPr>
              <w:t>в случае приравнивания заявки на участие в закупке, окончательного предложения, в которых содержится предложение о поставке товаров российского происхождения, соответственно к заявке на участие в закупке, окончательному предложению, в которых содержится предложение о поставке товара, происходящего из иностарнного государства на основании п. 5 ч. 8 ст. 3 Закона № 223-ФЗ, если установлены запрет, ограничение, предусмотренные в соответствии с пп. «а», «б» п. 1 ч. 2 ст. 3.1-4 Закона № 223-ФЗ;</w:t>
            </w:r>
          </w:p>
          <w:p w:rsidR="0017419D" w:rsidRPr="00871A8D" w:rsidRDefault="00871A8D" w:rsidP="00871A8D">
            <w:pPr>
              <w:widowControl w:val="0"/>
              <w:tabs>
                <w:tab w:val="left" w:pos="1134"/>
              </w:tabs>
              <w:autoSpaceDE w:val="0"/>
              <w:autoSpaceDN w:val="0"/>
              <w:adjustRightInd w:val="0"/>
              <w:jc w:val="both"/>
              <w:outlineLvl w:val="1"/>
              <w:rPr>
                <w:rFonts w:ascii="Times New Roman" w:hAnsi="Times New Roman" w:cs="Times New Roman"/>
              </w:rPr>
            </w:pPr>
            <w:r w:rsidRPr="00871A8D">
              <w:rPr>
                <w:rFonts w:ascii="Times New Roman" w:hAnsi="Times New Roman" w:cs="Times New Roman"/>
              </w:rPr>
              <w:t>12.2.7. Рассмотрение, оценка, сопоставление заявок на участие в закупке, окончательных предложений осуществляется с учётом пп. «а» п. 3 ч. 4, пп. «а» п. 3 ч. 5, п. 5 ч. 8 ст. 3.1-4 Закона № 223-ФЗ (вступает силу с 01.01.2025г.).</w:t>
            </w:r>
          </w:p>
        </w:tc>
      </w:tr>
      <w:tr w:rsidR="0017419D" w:rsidRPr="007C69CA" w:rsidTr="00A3367E">
        <w:trPr>
          <w:trHeight w:val="3110"/>
        </w:trPr>
        <w:tc>
          <w:tcPr>
            <w:tcW w:w="169" w:type="pct"/>
            <w:vAlign w:val="center"/>
          </w:tcPr>
          <w:p w:rsidR="0017419D" w:rsidRPr="00FF2842" w:rsidRDefault="00A367E6" w:rsidP="0017419D">
            <w:pPr>
              <w:jc w:val="center"/>
              <w:rPr>
                <w:rFonts w:ascii="Times New Roman" w:hAnsi="Times New Roman" w:cs="Times New Roman"/>
              </w:rPr>
            </w:pPr>
            <w:r>
              <w:rPr>
                <w:rFonts w:ascii="Times New Roman" w:hAnsi="Times New Roman" w:cs="Times New Roman"/>
              </w:rPr>
              <w:t>1</w:t>
            </w:r>
            <w:r w:rsidR="00555B32">
              <w:rPr>
                <w:rFonts w:ascii="Times New Roman" w:hAnsi="Times New Roman" w:cs="Times New Roman"/>
              </w:rPr>
              <w:t>3</w:t>
            </w:r>
          </w:p>
        </w:tc>
        <w:tc>
          <w:tcPr>
            <w:tcW w:w="1543" w:type="pct"/>
            <w:shd w:val="clear" w:color="auto" w:fill="FFFFFF" w:themeFill="background1"/>
            <w:vAlign w:val="center"/>
          </w:tcPr>
          <w:p w:rsidR="0017419D" w:rsidRDefault="0017419D" w:rsidP="0017419D">
            <w:r w:rsidRPr="0086010F">
              <w:rPr>
                <w:rFonts w:ascii="Times New Roman" w:hAnsi="Times New Roman" w:cs="Times New Roman"/>
              </w:rPr>
              <w:t>Отсутствует</w:t>
            </w:r>
          </w:p>
        </w:tc>
        <w:tc>
          <w:tcPr>
            <w:tcW w:w="3288" w:type="pct"/>
            <w:shd w:val="clear" w:color="auto" w:fill="FFFFFF" w:themeFill="background1"/>
          </w:tcPr>
          <w:p w:rsidR="00555B32" w:rsidRPr="00555B32" w:rsidRDefault="00555B32" w:rsidP="00555B32">
            <w:pPr>
              <w:widowControl w:val="0"/>
              <w:autoSpaceDE w:val="0"/>
              <w:autoSpaceDN w:val="0"/>
              <w:adjustRightInd w:val="0"/>
              <w:jc w:val="both"/>
              <w:outlineLvl w:val="1"/>
              <w:rPr>
                <w:rFonts w:ascii="Times New Roman" w:hAnsi="Times New Roman" w:cs="Times New Roman"/>
              </w:rPr>
            </w:pPr>
            <w:r w:rsidRPr="00555B32">
              <w:rPr>
                <w:rFonts w:ascii="Times New Roman" w:hAnsi="Times New Roman" w:cs="Times New Roman"/>
              </w:rPr>
              <w:t>13.5.1. Нормы, вступающие в силу с 01.01.2025г.:</w:t>
            </w: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0"/>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1"/>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1"/>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1"/>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1"/>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1"/>
                <w:numId w:val="14"/>
              </w:numPr>
              <w:tabs>
                <w:tab w:val="left" w:pos="720"/>
                <w:tab w:val="left" w:pos="1560"/>
              </w:tabs>
              <w:ind w:firstLine="0"/>
              <w:jc w:val="both"/>
              <w:rPr>
                <w:rFonts w:ascii="Times New Roman" w:hAnsi="Times New Roman" w:cs="Times New Roman"/>
                <w:vanish/>
              </w:rPr>
            </w:pPr>
          </w:p>
          <w:p w:rsidR="00555B32" w:rsidRPr="00555B32" w:rsidRDefault="00555B32" w:rsidP="00555B32">
            <w:pPr>
              <w:pStyle w:val="a7"/>
              <w:numPr>
                <w:ilvl w:val="3"/>
                <w:numId w:val="14"/>
              </w:numPr>
              <w:tabs>
                <w:tab w:val="left" w:pos="720"/>
                <w:tab w:val="left" w:pos="891"/>
                <w:tab w:val="left" w:pos="1276"/>
                <w:tab w:val="left" w:pos="1560"/>
              </w:tabs>
              <w:ind w:left="0" w:firstLine="0"/>
              <w:jc w:val="both"/>
              <w:rPr>
                <w:rFonts w:ascii="Times New Roman" w:hAnsi="Times New Roman" w:cs="Times New Roman"/>
              </w:rPr>
            </w:pPr>
            <w:r w:rsidRPr="00555B32">
              <w:rPr>
                <w:rFonts w:ascii="Times New Roman" w:hAnsi="Times New Roman" w:cs="Times New Roman"/>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 согласно ч. 5.2. ст. 3 Закона № 223-ФЗ;</w:t>
            </w:r>
          </w:p>
          <w:p w:rsidR="0017419D" w:rsidRPr="00555B32" w:rsidRDefault="00555B32" w:rsidP="00555B32">
            <w:pPr>
              <w:pStyle w:val="a7"/>
              <w:numPr>
                <w:ilvl w:val="3"/>
                <w:numId w:val="14"/>
              </w:numPr>
              <w:tabs>
                <w:tab w:val="left" w:pos="720"/>
                <w:tab w:val="left" w:pos="891"/>
                <w:tab w:val="left" w:pos="1276"/>
                <w:tab w:val="left" w:pos="1560"/>
              </w:tabs>
              <w:ind w:left="0" w:firstLine="0"/>
              <w:jc w:val="both"/>
              <w:rPr>
                <w:rFonts w:ascii="Times New Roman" w:hAnsi="Times New Roman" w:cs="Times New Roman"/>
                <w:i/>
              </w:rPr>
            </w:pPr>
            <w:r w:rsidRPr="00555B32">
              <w:rPr>
                <w:rFonts w:ascii="Times New Roman" w:hAnsi="Times New Roman" w:cs="Times New Roman"/>
              </w:rPr>
              <w:t>страна происхождения поставляемых ТРУ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 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и подтвердить страну происхождения согласно п. 2 ч. 2 ст. 3.1-4 Закона № 223-ФЗ.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tc>
      </w:tr>
      <w:tr w:rsidR="0017419D" w:rsidRPr="007C69CA" w:rsidTr="00E13A74">
        <w:trPr>
          <w:trHeight w:val="838"/>
        </w:trPr>
        <w:tc>
          <w:tcPr>
            <w:tcW w:w="169" w:type="pct"/>
            <w:vAlign w:val="center"/>
          </w:tcPr>
          <w:p w:rsidR="0017419D" w:rsidRPr="00FF2842" w:rsidRDefault="00A367E6" w:rsidP="0017419D">
            <w:pPr>
              <w:jc w:val="center"/>
              <w:rPr>
                <w:rFonts w:ascii="Times New Roman" w:hAnsi="Times New Roman" w:cs="Times New Roman"/>
              </w:rPr>
            </w:pPr>
            <w:r>
              <w:rPr>
                <w:rFonts w:ascii="Times New Roman" w:hAnsi="Times New Roman" w:cs="Times New Roman"/>
              </w:rPr>
              <w:t>1</w:t>
            </w:r>
            <w:r w:rsidR="00555B32">
              <w:rPr>
                <w:rFonts w:ascii="Times New Roman" w:hAnsi="Times New Roman" w:cs="Times New Roman"/>
              </w:rPr>
              <w:t>4</w:t>
            </w:r>
          </w:p>
        </w:tc>
        <w:tc>
          <w:tcPr>
            <w:tcW w:w="1543" w:type="pct"/>
            <w:shd w:val="clear" w:color="auto" w:fill="FFFFFF" w:themeFill="background1"/>
            <w:vAlign w:val="center"/>
          </w:tcPr>
          <w:p w:rsidR="0017419D" w:rsidRDefault="0017419D" w:rsidP="0017419D">
            <w:r w:rsidRPr="0086010F">
              <w:rPr>
                <w:rFonts w:ascii="Times New Roman" w:hAnsi="Times New Roman" w:cs="Times New Roman"/>
              </w:rPr>
              <w:t>Отсутствует</w:t>
            </w:r>
          </w:p>
        </w:tc>
        <w:tc>
          <w:tcPr>
            <w:tcW w:w="3288" w:type="pct"/>
            <w:shd w:val="clear" w:color="auto" w:fill="FFFFFF" w:themeFill="background1"/>
          </w:tcPr>
          <w:p w:rsidR="0017419D" w:rsidRPr="00F929BF" w:rsidRDefault="00F929BF" w:rsidP="00F929BF">
            <w:pPr>
              <w:widowControl w:val="0"/>
              <w:tabs>
                <w:tab w:val="left" w:pos="1134"/>
              </w:tabs>
              <w:autoSpaceDE w:val="0"/>
              <w:autoSpaceDN w:val="0"/>
              <w:adjustRightInd w:val="0"/>
              <w:jc w:val="both"/>
              <w:outlineLvl w:val="1"/>
              <w:rPr>
                <w:rFonts w:ascii="Times New Roman" w:hAnsi="Times New Roman" w:cs="Times New Roman"/>
              </w:rPr>
            </w:pPr>
            <w:r w:rsidRPr="00F929BF">
              <w:rPr>
                <w:rFonts w:ascii="Times New Roman" w:hAnsi="Times New Roman" w:cs="Times New Roman"/>
              </w:rPr>
              <w:t xml:space="preserve">14.4.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Форму отчёта устанавливает Правительство Российской Федерации. </w:t>
            </w:r>
          </w:p>
        </w:tc>
      </w:tr>
      <w:tr w:rsidR="0017419D" w:rsidRPr="007C69CA" w:rsidTr="00E13A74">
        <w:trPr>
          <w:trHeight w:val="552"/>
        </w:trPr>
        <w:tc>
          <w:tcPr>
            <w:tcW w:w="169" w:type="pct"/>
            <w:vAlign w:val="center"/>
          </w:tcPr>
          <w:p w:rsidR="0017419D" w:rsidRPr="00FF2842" w:rsidRDefault="00A367E6" w:rsidP="0017419D">
            <w:pPr>
              <w:jc w:val="center"/>
              <w:rPr>
                <w:rFonts w:ascii="Times New Roman" w:hAnsi="Times New Roman" w:cs="Times New Roman"/>
              </w:rPr>
            </w:pPr>
            <w:r>
              <w:rPr>
                <w:rFonts w:ascii="Times New Roman" w:hAnsi="Times New Roman" w:cs="Times New Roman"/>
              </w:rPr>
              <w:t>1</w:t>
            </w:r>
            <w:r w:rsidR="00555B32">
              <w:rPr>
                <w:rFonts w:ascii="Times New Roman" w:hAnsi="Times New Roman" w:cs="Times New Roman"/>
              </w:rPr>
              <w:t>5</w:t>
            </w:r>
          </w:p>
        </w:tc>
        <w:tc>
          <w:tcPr>
            <w:tcW w:w="1543" w:type="pct"/>
            <w:shd w:val="clear" w:color="auto" w:fill="FFFFFF" w:themeFill="background1"/>
            <w:vAlign w:val="center"/>
          </w:tcPr>
          <w:p w:rsidR="0017419D" w:rsidRDefault="0017419D" w:rsidP="0017419D">
            <w:r w:rsidRPr="0086010F">
              <w:rPr>
                <w:rFonts w:ascii="Times New Roman" w:hAnsi="Times New Roman" w:cs="Times New Roman"/>
              </w:rPr>
              <w:t>Отсутствует</w:t>
            </w:r>
          </w:p>
        </w:tc>
        <w:tc>
          <w:tcPr>
            <w:tcW w:w="3288" w:type="pct"/>
            <w:shd w:val="clear" w:color="auto" w:fill="FFFFFF" w:themeFill="background1"/>
          </w:tcPr>
          <w:p w:rsidR="0017419D" w:rsidRPr="00515609" w:rsidRDefault="00DB5B31" w:rsidP="00515609">
            <w:pPr>
              <w:ind w:firstLine="28"/>
              <w:jc w:val="both"/>
              <w:rPr>
                <w:rFonts w:ascii="Times New Roman" w:hAnsi="Times New Roman" w:cs="Times New Roman"/>
              </w:rPr>
            </w:pPr>
            <w:r w:rsidRPr="00515609">
              <w:rPr>
                <w:rFonts w:ascii="Times New Roman" w:hAnsi="Times New Roman" w:cs="Times New Roman"/>
              </w:rPr>
              <w:t>15.3. В документации о закупке заказчик вправе установить обязанность предоставления участниками закупки информации и документов, предусмотренных чч. 19.1 и 19.2 ст. 3.4 Закона № 223-ФЗ.</w:t>
            </w:r>
          </w:p>
        </w:tc>
      </w:tr>
      <w:tr w:rsidR="00CD4C51" w:rsidRPr="007C69CA" w:rsidTr="00A3367E">
        <w:trPr>
          <w:trHeight w:val="3544"/>
        </w:trPr>
        <w:tc>
          <w:tcPr>
            <w:tcW w:w="169" w:type="pct"/>
            <w:vAlign w:val="center"/>
          </w:tcPr>
          <w:p w:rsidR="00CD4C51" w:rsidRPr="00FF2842" w:rsidRDefault="00555B32" w:rsidP="00F31B07">
            <w:pPr>
              <w:jc w:val="center"/>
              <w:rPr>
                <w:rFonts w:ascii="Times New Roman" w:hAnsi="Times New Roman" w:cs="Times New Roman"/>
              </w:rPr>
            </w:pPr>
            <w:r>
              <w:rPr>
                <w:rFonts w:ascii="Times New Roman" w:hAnsi="Times New Roman" w:cs="Times New Roman"/>
              </w:rPr>
              <w:lastRenderedPageBreak/>
              <w:t>16</w:t>
            </w:r>
          </w:p>
        </w:tc>
        <w:tc>
          <w:tcPr>
            <w:tcW w:w="1543" w:type="pct"/>
            <w:shd w:val="clear" w:color="auto" w:fill="FFFFFF" w:themeFill="background1"/>
            <w:vAlign w:val="center"/>
          </w:tcPr>
          <w:p w:rsidR="00CD4C51" w:rsidRPr="001C56C7" w:rsidRDefault="00736D93" w:rsidP="00736D93">
            <w:pPr>
              <w:widowControl w:val="0"/>
              <w:tabs>
                <w:tab w:val="left" w:pos="1134"/>
              </w:tabs>
              <w:autoSpaceDE w:val="0"/>
              <w:autoSpaceDN w:val="0"/>
              <w:adjustRightInd w:val="0"/>
              <w:jc w:val="both"/>
              <w:outlineLvl w:val="1"/>
              <w:rPr>
                <w:rFonts w:ascii="Times New Roman" w:hAnsi="Times New Roman" w:cs="Times New Roman"/>
                <w:b/>
              </w:rPr>
            </w:pPr>
            <w:r w:rsidRPr="001C56C7">
              <w:rPr>
                <w:rFonts w:ascii="Times New Roman" w:hAnsi="Times New Roman" w:cs="Times New Roman"/>
                <w:b/>
              </w:rPr>
              <w:t>16. Перечень юридических лиц, которые признаются взаимозависимыми в соответствии с Налоговым кодексом Российской Федерации.</w:t>
            </w:r>
          </w:p>
          <w:p w:rsidR="00736D93" w:rsidRPr="001C56C7" w:rsidRDefault="00736D93" w:rsidP="00736D93">
            <w:pPr>
              <w:widowControl w:val="0"/>
              <w:tabs>
                <w:tab w:val="left" w:pos="1134"/>
              </w:tabs>
              <w:autoSpaceDE w:val="0"/>
              <w:autoSpaceDN w:val="0"/>
              <w:adjustRightInd w:val="0"/>
              <w:jc w:val="both"/>
              <w:outlineLvl w:val="1"/>
              <w:rPr>
                <w:rFonts w:ascii="Times New Roman" w:hAnsi="Times New Roman" w:cs="Times New Roman"/>
              </w:rPr>
            </w:pPr>
            <w:r w:rsidRPr="001C56C7">
              <w:rPr>
                <w:rFonts w:ascii="Times New Roman" w:hAnsi="Times New Roman" w:cs="Times New Roman"/>
              </w:rPr>
              <w:t>16.1. Перечень юридических лиц, которые признаются взаимозависимыми в соответствии с Налоговым кодексом Российской Федерации:</w:t>
            </w:r>
          </w:p>
          <w:p w:rsidR="00736D93" w:rsidRPr="001C56C7" w:rsidRDefault="00736D93" w:rsidP="00736D93">
            <w:pPr>
              <w:widowControl w:val="0"/>
              <w:tabs>
                <w:tab w:val="left" w:pos="1134"/>
              </w:tabs>
              <w:autoSpaceDE w:val="0"/>
              <w:autoSpaceDN w:val="0"/>
              <w:adjustRightInd w:val="0"/>
              <w:jc w:val="both"/>
              <w:outlineLvl w:val="1"/>
              <w:rPr>
                <w:rFonts w:ascii="Times New Roman" w:hAnsi="Times New Roman" w:cs="Times New Roman"/>
              </w:rPr>
            </w:pPr>
            <w:r w:rsidRPr="001C56C7">
              <w:rPr>
                <w:rFonts w:ascii="Times New Roman" w:hAnsi="Times New Roman" w:cs="Times New Roman"/>
              </w:rPr>
              <w:t>16.1.1. Общество с ограниченной ответственностью «Ремспецстрой» (ИНН 4217168687) включено в Перечень в соответствии с подпунктом 5 пункта 2 статьи 105.1 Налогового кодекса РФ.</w:t>
            </w:r>
          </w:p>
          <w:p w:rsidR="00736D93" w:rsidRPr="001C56C7" w:rsidRDefault="00736D93" w:rsidP="00736D93">
            <w:pPr>
              <w:pStyle w:val="a7"/>
              <w:widowControl w:val="0"/>
              <w:tabs>
                <w:tab w:val="left" w:pos="1134"/>
              </w:tabs>
              <w:autoSpaceDE w:val="0"/>
              <w:autoSpaceDN w:val="0"/>
              <w:adjustRightInd w:val="0"/>
              <w:ind w:left="0"/>
              <w:jc w:val="both"/>
              <w:outlineLvl w:val="1"/>
              <w:rPr>
                <w:rFonts w:ascii="Times New Roman" w:hAnsi="Times New Roman" w:cs="Times New Roman"/>
              </w:rPr>
            </w:pPr>
            <w:r w:rsidRPr="001C56C7">
              <w:rPr>
                <w:rFonts w:ascii="Times New Roman" w:hAnsi="Times New Roman" w:cs="Times New Roman"/>
              </w:rPr>
              <w:t>16.1.2. Общество с ограниченной ответственностью «Инвестор» (ИНН 4217129399) включено в Перечень в соответствии с подпунктом 5 пункта 2 статьи 105.1 Налогового кодекса РФ.</w:t>
            </w:r>
          </w:p>
          <w:p w:rsidR="00736D93" w:rsidRPr="001C56C7" w:rsidRDefault="00736D93" w:rsidP="00736D93">
            <w:pPr>
              <w:widowControl w:val="0"/>
              <w:tabs>
                <w:tab w:val="left" w:pos="1134"/>
              </w:tabs>
              <w:autoSpaceDE w:val="0"/>
              <w:autoSpaceDN w:val="0"/>
              <w:adjustRightInd w:val="0"/>
              <w:jc w:val="both"/>
              <w:outlineLvl w:val="1"/>
              <w:rPr>
                <w:rFonts w:ascii="Times New Roman" w:hAnsi="Times New Roman" w:cs="Times New Roman"/>
              </w:rPr>
            </w:pPr>
            <w:r w:rsidRPr="001C56C7">
              <w:rPr>
                <w:rFonts w:ascii="Times New Roman" w:hAnsi="Times New Roman" w:cs="Times New Roman"/>
              </w:rPr>
              <w:t>16.1.3. Общество с ограниченной ответственностью «Перекладка плюс» (ИНН 4221015669) включено в Перечень в соответствии с подпунктом 5 пункта 2 статьи 105.1 Налогового кодекса РФ.</w:t>
            </w:r>
          </w:p>
        </w:tc>
        <w:tc>
          <w:tcPr>
            <w:tcW w:w="3288" w:type="pct"/>
            <w:shd w:val="clear" w:color="auto" w:fill="FFFFFF" w:themeFill="background1"/>
          </w:tcPr>
          <w:p w:rsidR="00CD4C51" w:rsidRPr="001C56C7" w:rsidRDefault="00736D93" w:rsidP="00736D93">
            <w:pPr>
              <w:rPr>
                <w:rFonts w:ascii="Times New Roman" w:hAnsi="Times New Roman" w:cs="Times New Roman"/>
              </w:rPr>
            </w:pPr>
            <w:r w:rsidRPr="001C56C7">
              <w:rPr>
                <w:rFonts w:ascii="Times New Roman" w:hAnsi="Times New Roman" w:cs="Times New Roman"/>
              </w:rPr>
              <w:t>Отсутствует</w:t>
            </w:r>
          </w:p>
        </w:tc>
      </w:tr>
      <w:tr w:rsidR="00CD4C51" w:rsidRPr="007C69CA" w:rsidTr="00A3367E">
        <w:trPr>
          <w:trHeight w:val="2694"/>
        </w:trPr>
        <w:tc>
          <w:tcPr>
            <w:tcW w:w="169" w:type="pct"/>
            <w:vAlign w:val="center"/>
          </w:tcPr>
          <w:p w:rsidR="00CD4C51" w:rsidRPr="00FF2842" w:rsidRDefault="00555B32" w:rsidP="00F31B07">
            <w:pPr>
              <w:jc w:val="center"/>
              <w:rPr>
                <w:rFonts w:ascii="Times New Roman" w:hAnsi="Times New Roman" w:cs="Times New Roman"/>
              </w:rPr>
            </w:pPr>
            <w:r>
              <w:rPr>
                <w:rFonts w:ascii="Times New Roman" w:hAnsi="Times New Roman" w:cs="Times New Roman"/>
              </w:rPr>
              <w:t>17</w:t>
            </w:r>
          </w:p>
        </w:tc>
        <w:tc>
          <w:tcPr>
            <w:tcW w:w="1543" w:type="pct"/>
            <w:shd w:val="clear" w:color="auto" w:fill="FFFFFF" w:themeFill="background1"/>
            <w:vAlign w:val="center"/>
          </w:tcPr>
          <w:p w:rsidR="00CD4C51" w:rsidRPr="00CC5C72" w:rsidRDefault="0017419D" w:rsidP="0017419D">
            <w:pPr>
              <w:pStyle w:val="a7"/>
              <w:widowControl w:val="0"/>
              <w:autoSpaceDE w:val="0"/>
              <w:autoSpaceDN w:val="0"/>
              <w:adjustRightInd w:val="0"/>
              <w:ind w:left="0"/>
              <w:contextualSpacing w:val="0"/>
              <w:outlineLvl w:val="1"/>
              <w:rPr>
                <w:rFonts w:ascii="Times New Roman" w:hAnsi="Times New Roman" w:cs="Times New Roman"/>
                <w:b/>
              </w:rPr>
            </w:pPr>
            <w:r w:rsidRPr="0086010F">
              <w:rPr>
                <w:rFonts w:ascii="Times New Roman" w:hAnsi="Times New Roman" w:cs="Times New Roman"/>
              </w:rPr>
              <w:t>Отсутствует</w:t>
            </w:r>
          </w:p>
        </w:tc>
        <w:tc>
          <w:tcPr>
            <w:tcW w:w="3288" w:type="pct"/>
            <w:shd w:val="clear" w:color="auto" w:fill="FFFFFF" w:themeFill="background1"/>
            <w:vAlign w:val="center"/>
          </w:tcPr>
          <w:p w:rsidR="00501F20" w:rsidRPr="00501F20" w:rsidRDefault="00501F20" w:rsidP="00501F20">
            <w:pPr>
              <w:pStyle w:val="a7"/>
              <w:widowControl w:val="0"/>
              <w:tabs>
                <w:tab w:val="left" w:pos="1134"/>
              </w:tabs>
              <w:autoSpaceDE w:val="0"/>
              <w:autoSpaceDN w:val="0"/>
              <w:adjustRightInd w:val="0"/>
              <w:ind w:left="-114"/>
              <w:jc w:val="center"/>
              <w:outlineLvl w:val="1"/>
              <w:rPr>
                <w:rFonts w:ascii="Times New Roman" w:hAnsi="Times New Roman" w:cs="Times New Roman"/>
                <w:b/>
              </w:rPr>
            </w:pPr>
            <w:bookmarkStart w:id="7" w:name="_Toc182915362"/>
            <w:r w:rsidRPr="00501F20">
              <w:rPr>
                <w:rFonts w:ascii="Times New Roman" w:hAnsi="Times New Roman" w:cs="Times New Roman"/>
                <w:b/>
              </w:rPr>
              <w:t xml:space="preserve">16. </w:t>
            </w:r>
            <w:bookmarkEnd w:id="7"/>
            <w:r w:rsidRPr="00501F20">
              <w:rPr>
                <w:rFonts w:ascii="Times New Roman" w:hAnsi="Times New Roman" w:cs="Times New Roman"/>
                <w:b/>
              </w:rPr>
              <w:t>Национальный режим (вступает в силу с 01.01.2025г.)</w:t>
            </w:r>
            <w:bookmarkStart w:id="8" w:name="_Toc179812800"/>
            <w:bookmarkStart w:id="9" w:name="_Toc179813407"/>
            <w:bookmarkStart w:id="10" w:name="_Toc179814400"/>
            <w:bookmarkStart w:id="11" w:name="_Toc179814979"/>
            <w:bookmarkStart w:id="12" w:name="_Toc179816177"/>
            <w:bookmarkStart w:id="13" w:name="_Toc180062979"/>
            <w:bookmarkStart w:id="14" w:name="_Toc180402943"/>
            <w:bookmarkStart w:id="15" w:name="_Toc180502569"/>
            <w:bookmarkStart w:id="16" w:name="_Toc180590426"/>
            <w:bookmarkStart w:id="17" w:name="_Toc180591047"/>
            <w:bookmarkStart w:id="18" w:name="_Toc180591668"/>
            <w:bookmarkStart w:id="19" w:name="_Toc180592894"/>
            <w:bookmarkStart w:id="20" w:name="_Toc180593500"/>
            <w:bookmarkStart w:id="21" w:name="_Toc180594112"/>
            <w:bookmarkStart w:id="22" w:name="_Toc180594718"/>
            <w:bookmarkStart w:id="23" w:name="_Toc180659514"/>
            <w:bookmarkStart w:id="24" w:name="_Toc180667884"/>
            <w:bookmarkStart w:id="25" w:name="_Toc180668431"/>
            <w:bookmarkStart w:id="26" w:name="_Toc180668978"/>
            <w:bookmarkStart w:id="27" w:name="_Toc180669496"/>
            <w:bookmarkStart w:id="28" w:name="_Toc180670008"/>
            <w:bookmarkStart w:id="29" w:name="_Toc180670511"/>
            <w:bookmarkStart w:id="30" w:name="_Toc180673005"/>
            <w:bookmarkStart w:id="31" w:name="_Toc180673545"/>
            <w:bookmarkStart w:id="32" w:name="_Toc180675476"/>
            <w:bookmarkStart w:id="33" w:name="_Toc180676348"/>
            <w:bookmarkStart w:id="34" w:name="_Toc180676739"/>
            <w:bookmarkStart w:id="35" w:name="_Toc180677130"/>
            <w:bookmarkStart w:id="36" w:name="_Toc180677506"/>
            <w:bookmarkStart w:id="37" w:name="_Toc180677879"/>
            <w:bookmarkStart w:id="38" w:name="_Toc180678252"/>
            <w:bookmarkStart w:id="39" w:name="_Toc181018837"/>
            <w:bookmarkStart w:id="40" w:name="_Toc181020062"/>
            <w:bookmarkStart w:id="41" w:name="_Toc181020435"/>
            <w:bookmarkStart w:id="42" w:name="_Toc181796391"/>
            <w:bookmarkStart w:id="43" w:name="_Toc181890806"/>
            <w:bookmarkStart w:id="44" w:name="_Toc181891229"/>
            <w:bookmarkStart w:id="45" w:name="_Toc181891651"/>
            <w:bookmarkStart w:id="46" w:name="_Toc181974412"/>
            <w:bookmarkStart w:id="47" w:name="_Toc181974828"/>
            <w:bookmarkStart w:id="48" w:name="_Toc182310474"/>
            <w:bookmarkStart w:id="49" w:name="_Toc182316754"/>
            <w:bookmarkStart w:id="50" w:name="_Toc182388135"/>
            <w:bookmarkStart w:id="51" w:name="_Toc182388591"/>
            <w:bookmarkStart w:id="52" w:name="_Toc182389478"/>
            <w:bookmarkStart w:id="53" w:name="_Toc182390502"/>
            <w:bookmarkStart w:id="54" w:name="_Toc182402231"/>
            <w:bookmarkStart w:id="55" w:name="_Toc182468766"/>
            <w:bookmarkStart w:id="56" w:name="_Toc182469231"/>
            <w:bookmarkStart w:id="57" w:name="_Toc182475798"/>
            <w:bookmarkStart w:id="58" w:name="_Toc182914893"/>
            <w:bookmarkStart w:id="59" w:name="_Toc182915363"/>
            <w:bookmarkStart w:id="60" w:name="_Toc179812801"/>
            <w:bookmarkStart w:id="61" w:name="_Toc179813408"/>
            <w:bookmarkStart w:id="62" w:name="_Toc179814401"/>
            <w:bookmarkStart w:id="63" w:name="_Toc179814980"/>
            <w:bookmarkStart w:id="64" w:name="_Toc179816178"/>
            <w:bookmarkStart w:id="65" w:name="_Toc180062980"/>
            <w:bookmarkStart w:id="66" w:name="_Toc180402944"/>
            <w:bookmarkStart w:id="67" w:name="_Toc180502570"/>
            <w:bookmarkStart w:id="68" w:name="_Toc180590427"/>
            <w:bookmarkStart w:id="69" w:name="_Toc180591048"/>
            <w:bookmarkStart w:id="70" w:name="_Toc180591669"/>
            <w:bookmarkStart w:id="71" w:name="_Toc180592895"/>
            <w:bookmarkStart w:id="72" w:name="_Toc180593501"/>
            <w:bookmarkStart w:id="73" w:name="_Toc180594113"/>
            <w:bookmarkStart w:id="74" w:name="_Toc180594719"/>
            <w:bookmarkStart w:id="75" w:name="_Toc180659515"/>
            <w:bookmarkStart w:id="76" w:name="_Toc180667885"/>
            <w:bookmarkStart w:id="77" w:name="_Toc180668432"/>
            <w:bookmarkStart w:id="78" w:name="_Toc180668979"/>
            <w:bookmarkStart w:id="79" w:name="_Toc180669497"/>
            <w:bookmarkStart w:id="80" w:name="_Toc180670009"/>
            <w:bookmarkStart w:id="81" w:name="_Toc180670512"/>
            <w:bookmarkStart w:id="82" w:name="_Toc180673006"/>
            <w:bookmarkStart w:id="83" w:name="_Toc180673546"/>
            <w:bookmarkStart w:id="84" w:name="_Toc180675477"/>
            <w:bookmarkStart w:id="85" w:name="_Toc180676349"/>
            <w:bookmarkStart w:id="86" w:name="_Toc180676740"/>
            <w:bookmarkStart w:id="87" w:name="_Toc180677131"/>
            <w:bookmarkStart w:id="88" w:name="_Toc180677507"/>
            <w:bookmarkStart w:id="89" w:name="_Toc180677880"/>
            <w:bookmarkStart w:id="90" w:name="_Toc180678253"/>
            <w:bookmarkStart w:id="91" w:name="_Toc181018838"/>
            <w:bookmarkStart w:id="92" w:name="_Toc181020063"/>
            <w:bookmarkStart w:id="93" w:name="_Toc181020436"/>
            <w:bookmarkStart w:id="94" w:name="_Toc181796392"/>
            <w:bookmarkStart w:id="95" w:name="_Toc181890807"/>
            <w:bookmarkStart w:id="96" w:name="_Toc181891230"/>
            <w:bookmarkStart w:id="97" w:name="_Toc181891652"/>
            <w:bookmarkStart w:id="98" w:name="_Toc181974413"/>
            <w:bookmarkStart w:id="99" w:name="_Toc181974829"/>
            <w:bookmarkStart w:id="100" w:name="_Toc182310475"/>
            <w:bookmarkStart w:id="101" w:name="_Toc182316755"/>
            <w:bookmarkStart w:id="102" w:name="_Toc182388136"/>
            <w:bookmarkStart w:id="103" w:name="_Toc182388592"/>
            <w:bookmarkStart w:id="104" w:name="_Toc182389479"/>
            <w:bookmarkStart w:id="105" w:name="_Toc182390503"/>
            <w:bookmarkStart w:id="106" w:name="_Toc182402232"/>
            <w:bookmarkStart w:id="107" w:name="_Toc182468767"/>
            <w:bookmarkStart w:id="108" w:name="_Toc182469232"/>
            <w:bookmarkStart w:id="109" w:name="_Toc182475799"/>
            <w:bookmarkStart w:id="110" w:name="_Toc182914894"/>
            <w:bookmarkStart w:id="111" w:name="_Toc182915364"/>
            <w:bookmarkStart w:id="112" w:name="_Toc179812802"/>
            <w:bookmarkStart w:id="113" w:name="_Toc179813409"/>
            <w:bookmarkStart w:id="114" w:name="_Toc179814402"/>
            <w:bookmarkStart w:id="115" w:name="_Toc179814981"/>
            <w:bookmarkStart w:id="116" w:name="_Toc179816179"/>
            <w:bookmarkStart w:id="117" w:name="_Toc180062981"/>
            <w:bookmarkStart w:id="118" w:name="_Toc180402945"/>
            <w:bookmarkStart w:id="119" w:name="_Toc180502571"/>
            <w:bookmarkStart w:id="120" w:name="_Toc180590428"/>
            <w:bookmarkStart w:id="121" w:name="_Toc180591049"/>
            <w:bookmarkStart w:id="122" w:name="_Toc180591670"/>
            <w:bookmarkStart w:id="123" w:name="_Toc180592896"/>
            <w:bookmarkStart w:id="124" w:name="_Toc180593502"/>
            <w:bookmarkStart w:id="125" w:name="_Toc180594114"/>
            <w:bookmarkStart w:id="126" w:name="_Toc180594720"/>
            <w:bookmarkStart w:id="127" w:name="_Toc180659516"/>
            <w:bookmarkStart w:id="128" w:name="_Toc180667886"/>
            <w:bookmarkStart w:id="129" w:name="_Toc180668433"/>
            <w:bookmarkStart w:id="130" w:name="_Toc180668980"/>
            <w:bookmarkStart w:id="131" w:name="_Toc180669498"/>
            <w:bookmarkStart w:id="132" w:name="_Toc180670010"/>
            <w:bookmarkStart w:id="133" w:name="_Toc180670513"/>
            <w:bookmarkStart w:id="134" w:name="_Toc180673007"/>
            <w:bookmarkStart w:id="135" w:name="_Toc180673547"/>
            <w:bookmarkStart w:id="136" w:name="_Toc180675478"/>
            <w:bookmarkStart w:id="137" w:name="_Toc180676350"/>
            <w:bookmarkStart w:id="138" w:name="_Toc180676741"/>
            <w:bookmarkStart w:id="139" w:name="_Toc180677132"/>
            <w:bookmarkStart w:id="140" w:name="_Toc180677508"/>
            <w:bookmarkStart w:id="141" w:name="_Toc180677881"/>
            <w:bookmarkStart w:id="142" w:name="_Toc180678254"/>
            <w:bookmarkStart w:id="143" w:name="_Toc181018839"/>
            <w:bookmarkStart w:id="144" w:name="_Toc181020064"/>
            <w:bookmarkStart w:id="145" w:name="_Toc181020437"/>
            <w:bookmarkStart w:id="146" w:name="_Toc181796393"/>
            <w:bookmarkStart w:id="147" w:name="_Toc181890808"/>
            <w:bookmarkStart w:id="148" w:name="_Toc181891231"/>
            <w:bookmarkStart w:id="149" w:name="_Toc181891653"/>
            <w:bookmarkStart w:id="150" w:name="_Toc181974414"/>
            <w:bookmarkStart w:id="151" w:name="_Toc181974830"/>
            <w:bookmarkStart w:id="152" w:name="_Toc182310476"/>
            <w:bookmarkStart w:id="153" w:name="_Toc182316756"/>
            <w:bookmarkStart w:id="154" w:name="_Toc182388137"/>
            <w:bookmarkStart w:id="155" w:name="_Toc182388593"/>
            <w:bookmarkStart w:id="156" w:name="_Toc182389480"/>
            <w:bookmarkStart w:id="157" w:name="_Toc182390504"/>
            <w:bookmarkStart w:id="158" w:name="_Toc182402233"/>
            <w:bookmarkStart w:id="159" w:name="_Toc182468768"/>
            <w:bookmarkStart w:id="160" w:name="_Toc182469233"/>
            <w:bookmarkStart w:id="161" w:name="_Toc182475800"/>
            <w:bookmarkStart w:id="162" w:name="_Toc182914895"/>
            <w:bookmarkStart w:id="163" w:name="_Toc18291536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bookmarkStart w:id="164" w:name="_Toc182915366"/>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a7"/>
              <w:keepNext/>
              <w:keepLines/>
              <w:numPr>
                <w:ilvl w:val="0"/>
                <w:numId w:val="7"/>
              </w:numPr>
              <w:spacing w:before="40" w:line="259" w:lineRule="auto"/>
              <w:ind w:left="-114"/>
              <w:contextualSpacing w:val="0"/>
              <w:outlineLvl w:val="1"/>
              <w:rPr>
                <w:rFonts w:ascii="Times New Roman" w:eastAsia="Times New Roman" w:hAnsi="Times New Roman" w:cs="Times New Roman"/>
                <w:vanish/>
                <w:lang w:eastAsia="ru-RU"/>
              </w:rPr>
            </w:pPr>
          </w:p>
          <w:p w:rsidR="00501F20" w:rsidRPr="00501F20" w:rsidRDefault="00501F20" w:rsidP="00501F20">
            <w:pPr>
              <w:pStyle w:val="2"/>
              <w:keepLines/>
              <w:numPr>
                <w:ilvl w:val="1"/>
                <w:numId w:val="7"/>
              </w:numPr>
              <w:spacing w:before="40" w:after="0" w:line="259" w:lineRule="auto"/>
              <w:ind w:left="-114" w:firstLine="709"/>
              <w:outlineLvl w:val="1"/>
              <w:rPr>
                <w:rFonts w:ascii="Times New Roman" w:hAnsi="Times New Roman" w:cs="Times New Roman"/>
                <w:b w:val="0"/>
                <w:bCs w:val="0"/>
                <w:i w:val="0"/>
                <w:iCs w:val="0"/>
                <w:sz w:val="22"/>
                <w:szCs w:val="22"/>
              </w:rPr>
            </w:pPr>
            <w:r w:rsidRPr="00501F20">
              <w:rPr>
                <w:rFonts w:ascii="Times New Roman" w:hAnsi="Times New Roman" w:cs="Times New Roman"/>
                <w:b w:val="0"/>
                <w:bCs w:val="0"/>
                <w:i w:val="0"/>
                <w:iCs w:val="0"/>
                <w:sz w:val="22"/>
                <w:szCs w:val="22"/>
              </w:rPr>
              <w:t>Общие положения</w:t>
            </w:r>
            <w:bookmarkEnd w:id="164"/>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3"/>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12"/>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осуществлении закупок ТРУ Федеральным законом и настоящим Положением устанавливаются правила предоставления национального режима по отношению к товарам, происходящим из иностанного государства, работам, услугам, выполняемым, оказываемым иностанными лицами.</w:t>
            </w:r>
          </w:p>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осуществлении закупок в соответствии со ст. 3.1-4 Закона № 223-ФЗ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ТРУ,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 1 ч. 2 ст. 3.1-4 Закона № 223-ФЗ, если иное не предусмотрено мерами, принятыми Правительством Российской Федерации.</w:t>
            </w:r>
          </w:p>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 xml:space="preserve">Участник закупки обязан задекларировать в заявке на участие в такой закупке, </w:t>
            </w:r>
            <w:r w:rsidRPr="00501F20">
              <w:rPr>
                <w:rFonts w:ascii="Times New Roman" w:eastAsia="Times New Roman" w:hAnsi="Times New Roman" w:cs="Times New Roman"/>
                <w:lang w:eastAsia="ru-RU"/>
              </w:rPr>
              <w:lastRenderedPageBreak/>
              <w:t>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случае предоставления участником закупки недостоверных сведений о стране происхождения ТРУ, указанных в заявке на участие в закупке, такой участник отстраняется от участия в такой закупке.</w:t>
            </w:r>
          </w:p>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такая закупка рассматривается как содержащая предложение о поставке иностранных товаров.</w:t>
            </w:r>
          </w:p>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bookmarkStart w:id="165" w:name="_Hlk180584392"/>
            <w:r w:rsidRPr="00501F20">
              <w:rPr>
                <w:rFonts w:ascii="Times New Roman" w:eastAsia="Times New Roman" w:hAnsi="Times New Roman" w:cs="Times New Roman"/>
                <w:lang w:eastAsia="ru-RU"/>
              </w:rPr>
              <w:t>В случае подачи участником закупки заявки товаров российского происхождения, в которой часть товаров происходит из иностранных государств, вся заявка будет признана как заявка, содержащая предложение о поставке иностранных товаров.</w:t>
            </w:r>
          </w:p>
          <w:bookmarkEnd w:id="165"/>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Участник закупки относится к российским или иностранным лицам на основании документов участника закупки, содержащие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01F20" w:rsidRPr="00501F20" w:rsidRDefault="00501F20" w:rsidP="00501F20">
            <w:pPr>
              <w:pStyle w:val="a7"/>
              <w:widowControl w:val="0"/>
              <w:numPr>
                <w:ilvl w:val="2"/>
                <w:numId w:val="12"/>
              </w:numPr>
              <w:tabs>
                <w:tab w:val="left" w:pos="1134"/>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Правительство Российской Федерации вправе с учётом положений п. 1 ч. 2 ст. 3.1-4 Закона № 223-ФЗ принимать меры, устанавливающие:</w:t>
            </w:r>
          </w:p>
          <w:p w:rsidR="00501F20" w:rsidRPr="00501F20" w:rsidRDefault="00501F20" w:rsidP="00501F20">
            <w:pPr>
              <w:pStyle w:val="a7"/>
              <w:widowControl w:val="0"/>
              <w:numPr>
                <w:ilvl w:val="2"/>
                <w:numId w:val="4"/>
              </w:numPr>
              <w:tabs>
                <w:tab w:val="left" w:pos="0"/>
              </w:tabs>
              <w:autoSpaceDE w:val="0"/>
              <w:autoSpaceDN w:val="0"/>
              <w:adjustRightInd w:val="0"/>
              <w:ind w:left="-114" w:hanging="284"/>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501F20" w:rsidRPr="00501F20" w:rsidRDefault="00501F20" w:rsidP="00501F20">
            <w:pPr>
              <w:pStyle w:val="a7"/>
              <w:widowControl w:val="0"/>
              <w:numPr>
                <w:ilvl w:val="2"/>
                <w:numId w:val="4"/>
              </w:numPr>
              <w:tabs>
                <w:tab w:val="left" w:pos="0"/>
              </w:tabs>
              <w:autoSpaceDE w:val="0"/>
              <w:autoSpaceDN w:val="0"/>
              <w:adjustRightInd w:val="0"/>
              <w:ind w:left="-114" w:hanging="284"/>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501F20" w:rsidRPr="00501F20" w:rsidRDefault="00501F20" w:rsidP="00501F20">
            <w:pPr>
              <w:pStyle w:val="a7"/>
              <w:widowControl w:val="0"/>
              <w:numPr>
                <w:ilvl w:val="2"/>
                <w:numId w:val="4"/>
              </w:numPr>
              <w:tabs>
                <w:tab w:val="left" w:pos="0"/>
              </w:tabs>
              <w:autoSpaceDE w:val="0"/>
              <w:autoSpaceDN w:val="0"/>
              <w:adjustRightInd w:val="0"/>
              <w:ind w:left="-114" w:hanging="284"/>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Запрет и ограничение не применяются к товарам, происходящим из государств-членов Евразийского экономического союза, к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Преимущества товарам российского происхождения, работам, услугам, соответственно выполняемым, оказываемым российскими лицами применяются также к товарам, происходящим из государств-членов Евразийского экономического союза,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Правительство Российской Федерации определяет информацию и перечень документов, которые подтверждают страну происхождения товара для целей Федерального закона, в случае принятия мер, предусмотренных п. 1 ч. 2 ст. 3.1-4 Закона № 223-ФЗ.</w:t>
            </w:r>
            <w:bookmarkStart w:id="166" w:name="_Toc179812804"/>
            <w:bookmarkStart w:id="167" w:name="_Toc179813411"/>
            <w:bookmarkStart w:id="168" w:name="_Toc179814404"/>
            <w:bookmarkStart w:id="169" w:name="_Toc179814983"/>
            <w:bookmarkStart w:id="170" w:name="_Toc179816181"/>
            <w:bookmarkStart w:id="171" w:name="_Toc180062983"/>
            <w:bookmarkStart w:id="172" w:name="_Toc180402947"/>
            <w:bookmarkStart w:id="173" w:name="_Toc180502573"/>
            <w:bookmarkStart w:id="174" w:name="_Toc180590430"/>
            <w:bookmarkStart w:id="175" w:name="_Toc180591051"/>
            <w:bookmarkStart w:id="176" w:name="_Toc180591672"/>
            <w:bookmarkStart w:id="177" w:name="_Toc180592898"/>
            <w:bookmarkStart w:id="178" w:name="_Toc180593504"/>
            <w:bookmarkStart w:id="179" w:name="_Toc180594116"/>
            <w:bookmarkStart w:id="180" w:name="_Toc180594722"/>
            <w:bookmarkStart w:id="181" w:name="_Toc180659518"/>
            <w:bookmarkStart w:id="182" w:name="_Toc180667888"/>
            <w:bookmarkStart w:id="183" w:name="_Toc180668435"/>
            <w:bookmarkStart w:id="184" w:name="_Toc180668982"/>
            <w:bookmarkStart w:id="185" w:name="_Toc180669500"/>
            <w:bookmarkStart w:id="186" w:name="_Toc180670012"/>
            <w:bookmarkStart w:id="187" w:name="_Toc180670515"/>
            <w:bookmarkStart w:id="188" w:name="_Toc180673009"/>
            <w:bookmarkStart w:id="189" w:name="_Toc180673549"/>
            <w:bookmarkStart w:id="190" w:name="_Toc180675480"/>
            <w:bookmarkStart w:id="191" w:name="_Toc180676352"/>
            <w:bookmarkStart w:id="192" w:name="_Toc180676743"/>
            <w:bookmarkStart w:id="193" w:name="_Toc180677134"/>
            <w:bookmarkStart w:id="194" w:name="_Toc180677510"/>
            <w:bookmarkStart w:id="195" w:name="_Toc180677883"/>
            <w:bookmarkStart w:id="196" w:name="_Toc180678256"/>
            <w:bookmarkStart w:id="197" w:name="_Toc181018841"/>
            <w:bookmarkStart w:id="198" w:name="_Toc181020066"/>
            <w:bookmarkStart w:id="199" w:name="_Toc181020439"/>
            <w:bookmarkStart w:id="200" w:name="_Toc181796395"/>
            <w:bookmarkStart w:id="201" w:name="_Toc181890810"/>
            <w:bookmarkStart w:id="202" w:name="_Toc181891233"/>
            <w:bookmarkStart w:id="203" w:name="_Toc181891655"/>
            <w:bookmarkStart w:id="204" w:name="_Toc181974416"/>
            <w:bookmarkStart w:id="205" w:name="_Toc181974832"/>
            <w:bookmarkStart w:id="206" w:name="_Toc182310478"/>
            <w:bookmarkStart w:id="207" w:name="_Toc182316758"/>
            <w:bookmarkStart w:id="208" w:name="_Toc182388139"/>
            <w:bookmarkStart w:id="209" w:name="_Toc182388595"/>
            <w:bookmarkStart w:id="210" w:name="_Toc182389482"/>
            <w:bookmarkStart w:id="211" w:name="_Toc182390506"/>
            <w:bookmarkStart w:id="212" w:name="_Toc182402235"/>
            <w:bookmarkStart w:id="213" w:name="_Toc182468770"/>
            <w:bookmarkStart w:id="214" w:name="_Toc182469235"/>
            <w:bookmarkStart w:id="215" w:name="_Toc182475802"/>
            <w:bookmarkStart w:id="216" w:name="_Toc182914897"/>
            <w:bookmarkStart w:id="217" w:name="_Toc182915367"/>
            <w:bookmarkStart w:id="218" w:name="_Toc179812805"/>
            <w:bookmarkStart w:id="219" w:name="_Toc179813412"/>
            <w:bookmarkStart w:id="220" w:name="_Toc179814405"/>
            <w:bookmarkStart w:id="221" w:name="_Toc179814984"/>
            <w:bookmarkStart w:id="222" w:name="_Toc179816182"/>
            <w:bookmarkStart w:id="223" w:name="_Toc180062984"/>
            <w:bookmarkStart w:id="224" w:name="_Toc180402948"/>
            <w:bookmarkStart w:id="225" w:name="_Toc180502574"/>
            <w:bookmarkStart w:id="226" w:name="_Toc180590431"/>
            <w:bookmarkStart w:id="227" w:name="_Toc180591052"/>
            <w:bookmarkStart w:id="228" w:name="_Toc180591673"/>
            <w:bookmarkStart w:id="229" w:name="_Toc180592899"/>
            <w:bookmarkStart w:id="230" w:name="_Toc180593505"/>
            <w:bookmarkStart w:id="231" w:name="_Toc180594117"/>
            <w:bookmarkStart w:id="232" w:name="_Toc180594723"/>
            <w:bookmarkStart w:id="233" w:name="_Toc180659519"/>
            <w:bookmarkStart w:id="234" w:name="_Toc180667889"/>
            <w:bookmarkStart w:id="235" w:name="_Toc180668436"/>
            <w:bookmarkStart w:id="236" w:name="_Toc180668983"/>
            <w:bookmarkStart w:id="237" w:name="_Toc180669501"/>
            <w:bookmarkStart w:id="238" w:name="_Toc180670013"/>
            <w:bookmarkStart w:id="239" w:name="_Toc180670516"/>
            <w:bookmarkStart w:id="240" w:name="_Toc180673010"/>
            <w:bookmarkStart w:id="241" w:name="_Toc180673550"/>
            <w:bookmarkStart w:id="242" w:name="_Toc180675481"/>
            <w:bookmarkStart w:id="243" w:name="_Toc180676353"/>
            <w:bookmarkStart w:id="244" w:name="_Toc180676744"/>
            <w:bookmarkStart w:id="245" w:name="_Toc180677135"/>
            <w:bookmarkStart w:id="246" w:name="_Toc180677511"/>
            <w:bookmarkStart w:id="247" w:name="_Toc180677884"/>
            <w:bookmarkStart w:id="248" w:name="_Toc180678257"/>
            <w:bookmarkStart w:id="249" w:name="_Toc181018842"/>
            <w:bookmarkStart w:id="250" w:name="_Toc181020067"/>
            <w:bookmarkStart w:id="251" w:name="_Toc181020440"/>
            <w:bookmarkStart w:id="252" w:name="_Toc181796396"/>
            <w:bookmarkStart w:id="253" w:name="_Toc181890811"/>
            <w:bookmarkStart w:id="254" w:name="_Toc181891234"/>
            <w:bookmarkStart w:id="255" w:name="_Toc181891656"/>
            <w:bookmarkStart w:id="256" w:name="_Toc181974417"/>
            <w:bookmarkStart w:id="257" w:name="_Toc181974833"/>
            <w:bookmarkStart w:id="258" w:name="_Toc182310479"/>
            <w:bookmarkStart w:id="259" w:name="_Toc182316759"/>
            <w:bookmarkStart w:id="260" w:name="_Toc182388140"/>
            <w:bookmarkStart w:id="261" w:name="_Toc182388596"/>
            <w:bookmarkStart w:id="262" w:name="_Toc182389483"/>
            <w:bookmarkStart w:id="263" w:name="_Toc182390507"/>
            <w:bookmarkStart w:id="264" w:name="_Toc182402236"/>
            <w:bookmarkStart w:id="265" w:name="_Toc182468771"/>
            <w:bookmarkStart w:id="266" w:name="_Toc182469236"/>
            <w:bookmarkStart w:id="267" w:name="_Toc182475803"/>
            <w:bookmarkStart w:id="268" w:name="_Toc182914898"/>
            <w:bookmarkStart w:id="269" w:name="_Toc182915368"/>
            <w:bookmarkStart w:id="270" w:name="_Toc179812806"/>
            <w:bookmarkStart w:id="271" w:name="_Toc179813413"/>
            <w:bookmarkStart w:id="272" w:name="_Toc179814406"/>
            <w:bookmarkStart w:id="273" w:name="_Toc179814985"/>
            <w:bookmarkStart w:id="274" w:name="_Toc179816183"/>
            <w:bookmarkStart w:id="275" w:name="_Toc180062985"/>
            <w:bookmarkStart w:id="276" w:name="_Toc180402949"/>
            <w:bookmarkStart w:id="277" w:name="_Toc180502575"/>
            <w:bookmarkStart w:id="278" w:name="_Toc180590432"/>
            <w:bookmarkStart w:id="279" w:name="_Toc180591053"/>
            <w:bookmarkStart w:id="280" w:name="_Toc180591674"/>
            <w:bookmarkStart w:id="281" w:name="_Toc180592900"/>
            <w:bookmarkStart w:id="282" w:name="_Toc180593506"/>
            <w:bookmarkStart w:id="283" w:name="_Toc180594118"/>
            <w:bookmarkStart w:id="284" w:name="_Toc180594724"/>
            <w:bookmarkStart w:id="285" w:name="_Toc180659520"/>
            <w:bookmarkStart w:id="286" w:name="_Toc180667890"/>
            <w:bookmarkStart w:id="287" w:name="_Toc180668437"/>
            <w:bookmarkStart w:id="288" w:name="_Toc180668984"/>
            <w:bookmarkStart w:id="289" w:name="_Toc180669502"/>
            <w:bookmarkStart w:id="290" w:name="_Toc180670014"/>
            <w:bookmarkStart w:id="291" w:name="_Toc180670517"/>
            <w:bookmarkStart w:id="292" w:name="_Toc180673011"/>
            <w:bookmarkStart w:id="293" w:name="_Toc180673551"/>
            <w:bookmarkStart w:id="294" w:name="_Toc180675482"/>
            <w:bookmarkStart w:id="295" w:name="_Toc180676354"/>
            <w:bookmarkStart w:id="296" w:name="_Toc180676745"/>
            <w:bookmarkStart w:id="297" w:name="_Toc180677136"/>
            <w:bookmarkStart w:id="298" w:name="_Toc180677512"/>
            <w:bookmarkStart w:id="299" w:name="_Toc180677885"/>
            <w:bookmarkStart w:id="300" w:name="_Toc180678258"/>
            <w:bookmarkStart w:id="301" w:name="_Toc181018843"/>
            <w:bookmarkStart w:id="302" w:name="_Toc181020068"/>
            <w:bookmarkStart w:id="303" w:name="_Toc181020441"/>
            <w:bookmarkStart w:id="304" w:name="_Toc181796397"/>
            <w:bookmarkStart w:id="305" w:name="_Toc181890812"/>
            <w:bookmarkStart w:id="306" w:name="_Toc181891235"/>
            <w:bookmarkStart w:id="307" w:name="_Toc181891657"/>
            <w:bookmarkStart w:id="308" w:name="_Toc181974418"/>
            <w:bookmarkStart w:id="309" w:name="_Toc181974834"/>
            <w:bookmarkStart w:id="310" w:name="_Toc182310480"/>
            <w:bookmarkStart w:id="311" w:name="_Toc182316760"/>
            <w:bookmarkStart w:id="312" w:name="_Toc182388141"/>
            <w:bookmarkStart w:id="313" w:name="_Toc182388597"/>
            <w:bookmarkStart w:id="314" w:name="_Toc182389484"/>
            <w:bookmarkStart w:id="315" w:name="_Toc182390508"/>
            <w:bookmarkStart w:id="316" w:name="_Toc182402237"/>
            <w:bookmarkStart w:id="317" w:name="_Toc182468772"/>
            <w:bookmarkStart w:id="318" w:name="_Toc182469237"/>
            <w:bookmarkStart w:id="319" w:name="_Toc182475804"/>
            <w:bookmarkStart w:id="320" w:name="_Toc182914899"/>
            <w:bookmarkStart w:id="321" w:name="_Toc182915369"/>
            <w:bookmarkStart w:id="322" w:name="_Toc179812807"/>
            <w:bookmarkStart w:id="323" w:name="_Toc179813414"/>
            <w:bookmarkStart w:id="324" w:name="_Toc179814407"/>
            <w:bookmarkStart w:id="325" w:name="_Toc179814986"/>
            <w:bookmarkStart w:id="326" w:name="_Toc179816184"/>
            <w:bookmarkStart w:id="327" w:name="_Toc180062986"/>
            <w:bookmarkStart w:id="328" w:name="_Toc180402950"/>
            <w:bookmarkStart w:id="329" w:name="_Toc180502576"/>
            <w:bookmarkStart w:id="330" w:name="_Toc180590433"/>
            <w:bookmarkStart w:id="331" w:name="_Toc180591054"/>
            <w:bookmarkStart w:id="332" w:name="_Toc180591675"/>
            <w:bookmarkStart w:id="333" w:name="_Toc180592901"/>
            <w:bookmarkStart w:id="334" w:name="_Toc180593507"/>
            <w:bookmarkStart w:id="335" w:name="_Toc180594119"/>
            <w:bookmarkStart w:id="336" w:name="_Toc180594725"/>
            <w:bookmarkStart w:id="337" w:name="_Toc180659521"/>
            <w:bookmarkStart w:id="338" w:name="_Toc180667891"/>
            <w:bookmarkStart w:id="339" w:name="_Toc180668438"/>
            <w:bookmarkStart w:id="340" w:name="_Toc180668985"/>
            <w:bookmarkStart w:id="341" w:name="_Toc180669503"/>
            <w:bookmarkStart w:id="342" w:name="_Toc180670015"/>
            <w:bookmarkStart w:id="343" w:name="_Toc180670518"/>
            <w:bookmarkStart w:id="344" w:name="_Toc180673012"/>
            <w:bookmarkStart w:id="345" w:name="_Toc180673552"/>
            <w:bookmarkStart w:id="346" w:name="_Toc180675483"/>
            <w:bookmarkStart w:id="347" w:name="_Toc180676355"/>
            <w:bookmarkStart w:id="348" w:name="_Toc180676746"/>
            <w:bookmarkStart w:id="349" w:name="_Toc180677137"/>
            <w:bookmarkStart w:id="350" w:name="_Toc180677513"/>
            <w:bookmarkStart w:id="351" w:name="_Toc180677886"/>
            <w:bookmarkStart w:id="352" w:name="_Toc180678259"/>
            <w:bookmarkStart w:id="353" w:name="_Toc181018844"/>
            <w:bookmarkStart w:id="354" w:name="_Toc181020069"/>
            <w:bookmarkStart w:id="355" w:name="_Toc181020442"/>
            <w:bookmarkStart w:id="356" w:name="_Toc181796398"/>
            <w:bookmarkStart w:id="357" w:name="_Toc181890813"/>
            <w:bookmarkStart w:id="358" w:name="_Toc181891236"/>
            <w:bookmarkStart w:id="359" w:name="_Toc181891658"/>
            <w:bookmarkStart w:id="360" w:name="_Toc181974419"/>
            <w:bookmarkStart w:id="361" w:name="_Toc181974835"/>
            <w:bookmarkStart w:id="362" w:name="_Toc182310481"/>
            <w:bookmarkStart w:id="363" w:name="_Toc182316761"/>
            <w:bookmarkStart w:id="364" w:name="_Toc182388142"/>
            <w:bookmarkStart w:id="365" w:name="_Toc182388598"/>
            <w:bookmarkStart w:id="366" w:name="_Toc182389485"/>
            <w:bookmarkStart w:id="367" w:name="_Toc182390509"/>
            <w:bookmarkStart w:id="368" w:name="_Toc182402238"/>
            <w:bookmarkStart w:id="369" w:name="_Toc182468773"/>
            <w:bookmarkStart w:id="370" w:name="_Toc182469238"/>
            <w:bookmarkStart w:id="371" w:name="_Toc182475805"/>
            <w:bookmarkStart w:id="372" w:name="_Toc182914900"/>
            <w:bookmarkStart w:id="373" w:name="_Toc182915370"/>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rsidR="00501F20" w:rsidRPr="00501F20" w:rsidRDefault="00501F20" w:rsidP="00501F20">
            <w:pPr>
              <w:pStyle w:val="2"/>
              <w:keepLines/>
              <w:numPr>
                <w:ilvl w:val="1"/>
                <w:numId w:val="7"/>
              </w:numPr>
              <w:spacing w:before="40" w:after="0" w:line="259" w:lineRule="auto"/>
              <w:ind w:left="-114" w:firstLine="709"/>
              <w:outlineLvl w:val="1"/>
              <w:rPr>
                <w:rFonts w:ascii="Times New Roman" w:hAnsi="Times New Roman" w:cs="Times New Roman"/>
                <w:b w:val="0"/>
                <w:bCs w:val="0"/>
                <w:i w:val="0"/>
                <w:iCs w:val="0"/>
                <w:sz w:val="22"/>
                <w:szCs w:val="22"/>
                <w:u w:val="single"/>
              </w:rPr>
            </w:pPr>
            <w:bookmarkStart w:id="374" w:name="_Toc182915371"/>
            <w:r w:rsidRPr="00501F20">
              <w:rPr>
                <w:rFonts w:ascii="Times New Roman" w:hAnsi="Times New Roman" w:cs="Times New Roman"/>
                <w:b w:val="0"/>
                <w:bCs w:val="0"/>
                <w:i w:val="0"/>
                <w:iCs w:val="0"/>
                <w:sz w:val="22"/>
                <w:szCs w:val="22"/>
                <w:u w:val="single"/>
              </w:rPr>
              <w:lastRenderedPageBreak/>
              <w:t>Запрет</w:t>
            </w:r>
            <w:bookmarkEnd w:id="374"/>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соответствии с ч. 2 ст. 3.1-4 Закона № 223-ФЗ Правительство Российской Федерации устанавливает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согласно перечня запрета.</w:t>
            </w:r>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осуществлении закупки товара:</w:t>
            </w: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3"/>
                <w:numId w:val="8"/>
              </w:numPr>
              <w:tabs>
                <w:tab w:val="left" w:pos="851"/>
                <w:tab w:val="left" w:pos="993"/>
                <w:tab w:val="left" w:pos="1701"/>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случае установления запрета закупки товаров (в том числе поставляемых при выполнении закупаемых работ, оказании закупаемых услуг) не допускаются:</w:t>
            </w:r>
          </w:p>
          <w:p w:rsidR="00501F20" w:rsidRPr="00501F20" w:rsidRDefault="00501F20" w:rsidP="00501F20">
            <w:pPr>
              <w:pStyle w:val="a7"/>
              <w:numPr>
                <w:ilvl w:val="0"/>
                <w:numId w:val="5"/>
              </w:numPr>
              <w:autoSpaceDE w:val="0"/>
              <w:autoSpaceDN w:val="0"/>
              <w:adjustRightInd w:val="0"/>
              <w:ind w:left="-114" w:hanging="425"/>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заключение договора на поставку такого товара;</w:t>
            </w:r>
          </w:p>
          <w:p w:rsidR="00501F20" w:rsidRPr="00501F20" w:rsidRDefault="00501F20" w:rsidP="00501F20">
            <w:pPr>
              <w:pStyle w:val="a7"/>
              <w:numPr>
                <w:ilvl w:val="0"/>
                <w:numId w:val="5"/>
              </w:numPr>
              <w:autoSpaceDE w:val="0"/>
              <w:autoSpaceDN w:val="0"/>
              <w:adjustRightInd w:val="0"/>
              <w:ind w:left="-114" w:hanging="425"/>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501F20" w:rsidRPr="00501F20" w:rsidRDefault="00501F20" w:rsidP="00501F20">
            <w:pPr>
              <w:pStyle w:val="a7"/>
              <w:widowControl w:val="0"/>
              <w:numPr>
                <w:ilvl w:val="3"/>
                <w:numId w:val="8"/>
              </w:numPr>
              <w:tabs>
                <w:tab w:val="left" w:pos="851"/>
                <w:tab w:val="left" w:pos="993"/>
                <w:tab w:val="left" w:pos="1701"/>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Правительство РФ определяет случаи, когда заказчиком могут не применяться запреты закупки товаров (в том числе поставляемых при выполнении закупаемых работ, оказании закупаемых услуг).</w:t>
            </w:r>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осуществлении закупки работы, услуги:</w:t>
            </w:r>
          </w:p>
          <w:p w:rsidR="00501F20" w:rsidRPr="00501F20" w:rsidRDefault="00501F20" w:rsidP="00501F20">
            <w:pPr>
              <w:pStyle w:val="a7"/>
              <w:widowControl w:val="0"/>
              <w:numPr>
                <w:ilvl w:val="2"/>
                <w:numId w:val="8"/>
              </w:numPr>
              <w:tabs>
                <w:tab w:val="left" w:pos="851"/>
                <w:tab w:val="left" w:pos="993"/>
                <w:tab w:val="left" w:pos="1701"/>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3"/>
                <w:numId w:val="8"/>
              </w:numPr>
              <w:tabs>
                <w:tab w:val="left" w:pos="851"/>
                <w:tab w:val="left" w:pos="993"/>
                <w:tab w:val="left" w:pos="1701"/>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случае установления запрета закупки работы, услуги, соответственно выполняемой, оказываемой иностранным лицом, не допускаются:</w:t>
            </w:r>
          </w:p>
          <w:p w:rsidR="00501F20" w:rsidRPr="00501F20" w:rsidRDefault="00501F20" w:rsidP="00501F20">
            <w:pPr>
              <w:pStyle w:val="a7"/>
              <w:numPr>
                <w:ilvl w:val="0"/>
                <w:numId w:val="10"/>
              </w:numPr>
              <w:autoSpaceDE w:val="0"/>
              <w:autoSpaceDN w:val="0"/>
              <w:adjustRightInd w:val="0"/>
              <w:ind w:left="-114" w:hanging="425"/>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заключение договора на выполнение такой работы, оказание такой услуги с подрядчиком (исполнителем), являющимся иностранным лицом;</w:t>
            </w:r>
          </w:p>
          <w:p w:rsidR="00501F20" w:rsidRPr="00501F20" w:rsidRDefault="00501F20" w:rsidP="00501F20">
            <w:pPr>
              <w:pStyle w:val="a7"/>
              <w:numPr>
                <w:ilvl w:val="0"/>
                <w:numId w:val="10"/>
              </w:numPr>
              <w:autoSpaceDE w:val="0"/>
              <w:autoSpaceDN w:val="0"/>
              <w:adjustRightInd w:val="0"/>
              <w:ind w:left="-114" w:hanging="425"/>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перемена подрядчика (исполнителя) (в случае, если эта перемена допускается гражданским законодательством), с которым заключён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bookmarkStart w:id="375" w:name="_Toc179812809"/>
            <w:bookmarkStart w:id="376" w:name="_Toc179813416"/>
            <w:bookmarkStart w:id="377" w:name="_Toc179814409"/>
            <w:bookmarkStart w:id="378" w:name="_Toc179814988"/>
            <w:bookmarkStart w:id="379" w:name="_Toc179816186"/>
            <w:bookmarkStart w:id="380" w:name="_Toc180062988"/>
            <w:bookmarkStart w:id="381" w:name="_Toc180402952"/>
            <w:bookmarkStart w:id="382" w:name="_Toc180502578"/>
            <w:bookmarkStart w:id="383" w:name="_Toc180590435"/>
            <w:bookmarkStart w:id="384" w:name="_Toc180591056"/>
            <w:bookmarkStart w:id="385" w:name="_Toc180591677"/>
            <w:bookmarkStart w:id="386" w:name="_Toc180592903"/>
            <w:bookmarkStart w:id="387" w:name="_Toc180593509"/>
            <w:bookmarkStart w:id="388" w:name="_Toc180594121"/>
            <w:bookmarkStart w:id="389" w:name="_Toc180594727"/>
            <w:bookmarkStart w:id="390" w:name="_Toc180659523"/>
            <w:bookmarkStart w:id="391" w:name="_Toc180667893"/>
            <w:bookmarkStart w:id="392" w:name="_Toc180668440"/>
            <w:bookmarkStart w:id="393" w:name="_Toc180668987"/>
            <w:bookmarkStart w:id="394" w:name="_Toc180669505"/>
            <w:bookmarkStart w:id="395" w:name="_Toc180670017"/>
            <w:bookmarkStart w:id="396" w:name="_Toc180670520"/>
            <w:bookmarkStart w:id="397" w:name="_Toc180673014"/>
            <w:bookmarkStart w:id="398" w:name="_Toc180673554"/>
            <w:bookmarkStart w:id="399" w:name="_Toc180675485"/>
            <w:bookmarkStart w:id="400" w:name="_Toc180676357"/>
            <w:bookmarkStart w:id="401" w:name="_Toc180676748"/>
            <w:bookmarkStart w:id="402" w:name="_Toc180677139"/>
            <w:bookmarkStart w:id="403" w:name="_Toc180677515"/>
            <w:bookmarkStart w:id="404" w:name="_Toc180677888"/>
            <w:bookmarkStart w:id="405" w:name="_Toc180678261"/>
            <w:bookmarkStart w:id="406" w:name="_Toc181018846"/>
            <w:bookmarkStart w:id="407" w:name="_Toc181020071"/>
            <w:bookmarkStart w:id="408" w:name="_Toc181020444"/>
            <w:bookmarkStart w:id="409" w:name="_Toc181796400"/>
            <w:bookmarkStart w:id="410" w:name="_Toc181890815"/>
            <w:bookmarkStart w:id="411" w:name="_Toc181891238"/>
            <w:bookmarkStart w:id="412" w:name="_Toc181891660"/>
            <w:bookmarkStart w:id="413" w:name="_Toc181974421"/>
            <w:bookmarkStart w:id="414" w:name="_Toc181974837"/>
            <w:bookmarkStart w:id="415" w:name="_Toc182310483"/>
            <w:bookmarkStart w:id="416" w:name="_Toc182316763"/>
            <w:bookmarkStart w:id="417" w:name="_Toc182388144"/>
            <w:bookmarkStart w:id="418" w:name="_Toc182388600"/>
            <w:bookmarkStart w:id="419" w:name="_Toc182389487"/>
            <w:bookmarkStart w:id="420" w:name="_Toc182390511"/>
            <w:bookmarkStart w:id="421" w:name="_Toc182402240"/>
            <w:bookmarkStart w:id="422" w:name="_Toc182468775"/>
            <w:bookmarkStart w:id="423" w:name="_Toc182469240"/>
            <w:bookmarkStart w:id="424" w:name="_Toc182475807"/>
            <w:bookmarkStart w:id="425" w:name="_Toc182914902"/>
            <w:bookmarkStart w:id="426" w:name="_Toc182915372"/>
            <w:bookmarkStart w:id="427" w:name="_Toc179812810"/>
            <w:bookmarkStart w:id="428" w:name="_Toc179813417"/>
            <w:bookmarkStart w:id="429" w:name="_Toc179814410"/>
            <w:bookmarkStart w:id="430" w:name="_Toc179814989"/>
            <w:bookmarkStart w:id="431" w:name="_Toc179816187"/>
            <w:bookmarkStart w:id="432" w:name="_Toc180062989"/>
            <w:bookmarkStart w:id="433" w:name="_Toc180402953"/>
            <w:bookmarkStart w:id="434" w:name="_Toc180502579"/>
            <w:bookmarkStart w:id="435" w:name="_Toc180590436"/>
            <w:bookmarkStart w:id="436" w:name="_Toc180591057"/>
            <w:bookmarkStart w:id="437" w:name="_Toc180591678"/>
            <w:bookmarkStart w:id="438" w:name="_Toc180592904"/>
            <w:bookmarkStart w:id="439" w:name="_Toc180593510"/>
            <w:bookmarkStart w:id="440" w:name="_Toc180594122"/>
            <w:bookmarkStart w:id="441" w:name="_Toc180594728"/>
            <w:bookmarkStart w:id="442" w:name="_Toc180659524"/>
            <w:bookmarkStart w:id="443" w:name="_Toc180667894"/>
            <w:bookmarkStart w:id="444" w:name="_Toc180668441"/>
            <w:bookmarkStart w:id="445" w:name="_Toc180668988"/>
            <w:bookmarkStart w:id="446" w:name="_Toc180669506"/>
            <w:bookmarkStart w:id="447" w:name="_Toc180670018"/>
            <w:bookmarkStart w:id="448" w:name="_Toc180670521"/>
            <w:bookmarkStart w:id="449" w:name="_Toc180673015"/>
            <w:bookmarkStart w:id="450" w:name="_Toc180673555"/>
            <w:bookmarkStart w:id="451" w:name="_Toc180675486"/>
            <w:bookmarkStart w:id="452" w:name="_Toc180676358"/>
            <w:bookmarkStart w:id="453" w:name="_Toc180676749"/>
            <w:bookmarkStart w:id="454" w:name="_Toc180677140"/>
            <w:bookmarkStart w:id="455" w:name="_Toc180677516"/>
            <w:bookmarkStart w:id="456" w:name="_Toc180677889"/>
            <w:bookmarkStart w:id="457" w:name="_Toc180678262"/>
            <w:bookmarkStart w:id="458" w:name="_Toc181018847"/>
            <w:bookmarkStart w:id="459" w:name="_Toc181020072"/>
            <w:bookmarkStart w:id="460" w:name="_Toc181020445"/>
            <w:bookmarkStart w:id="461" w:name="_Toc181796401"/>
            <w:bookmarkStart w:id="462" w:name="_Toc181890816"/>
            <w:bookmarkStart w:id="463" w:name="_Toc181891239"/>
            <w:bookmarkStart w:id="464" w:name="_Toc181891661"/>
            <w:bookmarkStart w:id="465" w:name="_Toc181974422"/>
            <w:bookmarkStart w:id="466" w:name="_Toc181974838"/>
            <w:bookmarkStart w:id="467" w:name="_Toc182310484"/>
            <w:bookmarkStart w:id="468" w:name="_Toc182316764"/>
            <w:bookmarkStart w:id="469" w:name="_Toc182388145"/>
            <w:bookmarkStart w:id="470" w:name="_Toc182388601"/>
            <w:bookmarkStart w:id="471" w:name="_Toc182389488"/>
            <w:bookmarkStart w:id="472" w:name="_Toc182390512"/>
            <w:bookmarkStart w:id="473" w:name="_Toc182402241"/>
            <w:bookmarkStart w:id="474" w:name="_Toc182468776"/>
            <w:bookmarkStart w:id="475" w:name="_Toc182469241"/>
            <w:bookmarkStart w:id="476" w:name="_Toc182475808"/>
            <w:bookmarkStart w:id="477" w:name="_Toc182914903"/>
            <w:bookmarkStart w:id="478" w:name="_Toc182915373"/>
            <w:bookmarkStart w:id="479" w:name="_Toc179812811"/>
            <w:bookmarkStart w:id="480" w:name="_Toc179813418"/>
            <w:bookmarkStart w:id="481" w:name="_Toc179814411"/>
            <w:bookmarkStart w:id="482" w:name="_Toc179814990"/>
            <w:bookmarkStart w:id="483" w:name="_Toc179816188"/>
            <w:bookmarkStart w:id="484" w:name="_Toc180062990"/>
            <w:bookmarkStart w:id="485" w:name="_Toc180402954"/>
            <w:bookmarkStart w:id="486" w:name="_Toc180502580"/>
            <w:bookmarkStart w:id="487" w:name="_Toc180590437"/>
            <w:bookmarkStart w:id="488" w:name="_Toc180591058"/>
            <w:bookmarkStart w:id="489" w:name="_Toc180591679"/>
            <w:bookmarkStart w:id="490" w:name="_Toc180592905"/>
            <w:bookmarkStart w:id="491" w:name="_Toc180593511"/>
            <w:bookmarkStart w:id="492" w:name="_Toc180594123"/>
            <w:bookmarkStart w:id="493" w:name="_Toc180594729"/>
            <w:bookmarkStart w:id="494" w:name="_Toc180659525"/>
            <w:bookmarkStart w:id="495" w:name="_Toc180667895"/>
            <w:bookmarkStart w:id="496" w:name="_Toc180668442"/>
            <w:bookmarkStart w:id="497" w:name="_Toc180668989"/>
            <w:bookmarkStart w:id="498" w:name="_Toc180669507"/>
            <w:bookmarkStart w:id="499" w:name="_Toc180670019"/>
            <w:bookmarkStart w:id="500" w:name="_Toc180670522"/>
            <w:bookmarkStart w:id="501" w:name="_Toc180673016"/>
            <w:bookmarkStart w:id="502" w:name="_Toc180673556"/>
            <w:bookmarkStart w:id="503" w:name="_Toc180675487"/>
            <w:bookmarkStart w:id="504" w:name="_Toc180676359"/>
            <w:bookmarkStart w:id="505" w:name="_Toc180676750"/>
            <w:bookmarkStart w:id="506" w:name="_Toc180677141"/>
            <w:bookmarkStart w:id="507" w:name="_Toc180677517"/>
            <w:bookmarkStart w:id="508" w:name="_Toc180677890"/>
            <w:bookmarkStart w:id="509" w:name="_Toc180678263"/>
            <w:bookmarkStart w:id="510" w:name="_Toc181018848"/>
            <w:bookmarkStart w:id="511" w:name="_Toc181020073"/>
            <w:bookmarkStart w:id="512" w:name="_Toc181020446"/>
            <w:bookmarkStart w:id="513" w:name="_Toc181796402"/>
            <w:bookmarkStart w:id="514" w:name="_Toc181890817"/>
            <w:bookmarkStart w:id="515" w:name="_Toc181891240"/>
            <w:bookmarkStart w:id="516" w:name="_Toc181891662"/>
            <w:bookmarkStart w:id="517" w:name="_Toc181974423"/>
            <w:bookmarkStart w:id="518" w:name="_Toc181974839"/>
            <w:bookmarkStart w:id="519" w:name="_Toc182310485"/>
            <w:bookmarkStart w:id="520" w:name="_Toc182316765"/>
            <w:bookmarkStart w:id="521" w:name="_Toc182388146"/>
            <w:bookmarkStart w:id="522" w:name="_Toc182388602"/>
            <w:bookmarkStart w:id="523" w:name="_Toc182389489"/>
            <w:bookmarkStart w:id="524" w:name="_Toc182390513"/>
            <w:bookmarkStart w:id="525" w:name="_Toc182402242"/>
            <w:bookmarkStart w:id="526" w:name="_Toc182468777"/>
            <w:bookmarkStart w:id="527" w:name="_Toc182469242"/>
            <w:bookmarkStart w:id="528" w:name="_Toc182475809"/>
            <w:bookmarkStart w:id="529" w:name="_Toc182914904"/>
            <w:bookmarkStart w:id="530" w:name="_Toc182915374"/>
            <w:bookmarkStart w:id="531" w:name="_Toc179812812"/>
            <w:bookmarkStart w:id="532" w:name="_Toc179813419"/>
            <w:bookmarkStart w:id="533" w:name="_Toc179814412"/>
            <w:bookmarkStart w:id="534" w:name="_Toc179814991"/>
            <w:bookmarkStart w:id="535" w:name="_Toc179816189"/>
            <w:bookmarkStart w:id="536" w:name="_Toc180062991"/>
            <w:bookmarkStart w:id="537" w:name="_Toc180402955"/>
            <w:bookmarkStart w:id="538" w:name="_Toc180502581"/>
            <w:bookmarkStart w:id="539" w:name="_Toc180590438"/>
            <w:bookmarkStart w:id="540" w:name="_Toc180591059"/>
            <w:bookmarkStart w:id="541" w:name="_Toc180591680"/>
            <w:bookmarkStart w:id="542" w:name="_Toc180592906"/>
            <w:bookmarkStart w:id="543" w:name="_Toc180593512"/>
            <w:bookmarkStart w:id="544" w:name="_Toc180594124"/>
            <w:bookmarkStart w:id="545" w:name="_Toc180594730"/>
            <w:bookmarkStart w:id="546" w:name="_Toc180659526"/>
            <w:bookmarkStart w:id="547" w:name="_Toc180667896"/>
            <w:bookmarkStart w:id="548" w:name="_Toc180668443"/>
            <w:bookmarkStart w:id="549" w:name="_Toc180668990"/>
            <w:bookmarkStart w:id="550" w:name="_Toc180669508"/>
            <w:bookmarkStart w:id="551" w:name="_Toc180670020"/>
            <w:bookmarkStart w:id="552" w:name="_Toc180670523"/>
            <w:bookmarkStart w:id="553" w:name="_Toc180673017"/>
            <w:bookmarkStart w:id="554" w:name="_Toc180673557"/>
            <w:bookmarkStart w:id="555" w:name="_Toc180675488"/>
            <w:bookmarkStart w:id="556" w:name="_Toc180676360"/>
            <w:bookmarkStart w:id="557" w:name="_Toc180676751"/>
            <w:bookmarkStart w:id="558" w:name="_Toc180677142"/>
            <w:bookmarkStart w:id="559" w:name="_Toc180677518"/>
            <w:bookmarkStart w:id="560" w:name="_Toc180677891"/>
            <w:bookmarkStart w:id="561" w:name="_Toc180678264"/>
            <w:bookmarkStart w:id="562" w:name="_Toc181018849"/>
            <w:bookmarkStart w:id="563" w:name="_Toc181020074"/>
            <w:bookmarkStart w:id="564" w:name="_Toc181020447"/>
            <w:bookmarkStart w:id="565" w:name="_Toc181796403"/>
            <w:bookmarkStart w:id="566" w:name="_Toc181890818"/>
            <w:bookmarkStart w:id="567" w:name="_Toc181891241"/>
            <w:bookmarkStart w:id="568" w:name="_Toc181891663"/>
            <w:bookmarkStart w:id="569" w:name="_Toc181974424"/>
            <w:bookmarkStart w:id="570" w:name="_Toc181974840"/>
            <w:bookmarkStart w:id="571" w:name="_Toc182310486"/>
            <w:bookmarkStart w:id="572" w:name="_Toc182316766"/>
            <w:bookmarkStart w:id="573" w:name="_Toc182388147"/>
            <w:bookmarkStart w:id="574" w:name="_Toc182388603"/>
            <w:bookmarkStart w:id="575" w:name="_Toc182389490"/>
            <w:bookmarkStart w:id="576" w:name="_Toc182390514"/>
            <w:bookmarkStart w:id="577" w:name="_Toc182402243"/>
            <w:bookmarkStart w:id="578" w:name="_Toc182468778"/>
            <w:bookmarkStart w:id="579" w:name="_Toc182469243"/>
            <w:bookmarkStart w:id="580" w:name="_Toc182475810"/>
            <w:bookmarkStart w:id="581" w:name="_Toc182914905"/>
            <w:bookmarkStart w:id="582" w:name="_Toc182915375"/>
            <w:bookmarkStart w:id="583" w:name="_Toc179812813"/>
            <w:bookmarkStart w:id="584" w:name="_Toc179813420"/>
            <w:bookmarkStart w:id="585" w:name="_Toc179814413"/>
            <w:bookmarkStart w:id="586" w:name="_Toc179814992"/>
            <w:bookmarkStart w:id="587" w:name="_Toc179816190"/>
            <w:bookmarkStart w:id="588" w:name="_Toc180062992"/>
            <w:bookmarkStart w:id="589" w:name="_Toc180402956"/>
            <w:bookmarkStart w:id="590" w:name="_Toc180502582"/>
            <w:bookmarkStart w:id="591" w:name="_Toc180590439"/>
            <w:bookmarkStart w:id="592" w:name="_Toc180591060"/>
            <w:bookmarkStart w:id="593" w:name="_Toc180591681"/>
            <w:bookmarkStart w:id="594" w:name="_Toc180592907"/>
            <w:bookmarkStart w:id="595" w:name="_Toc180593513"/>
            <w:bookmarkStart w:id="596" w:name="_Toc180594125"/>
            <w:bookmarkStart w:id="597" w:name="_Toc180594731"/>
            <w:bookmarkStart w:id="598" w:name="_Toc180659527"/>
            <w:bookmarkStart w:id="599" w:name="_Toc180667897"/>
            <w:bookmarkStart w:id="600" w:name="_Toc180668444"/>
            <w:bookmarkStart w:id="601" w:name="_Toc180668991"/>
            <w:bookmarkStart w:id="602" w:name="_Toc180669509"/>
            <w:bookmarkStart w:id="603" w:name="_Toc180670021"/>
            <w:bookmarkStart w:id="604" w:name="_Toc180670524"/>
            <w:bookmarkStart w:id="605" w:name="_Toc180673018"/>
            <w:bookmarkStart w:id="606" w:name="_Toc180673558"/>
            <w:bookmarkStart w:id="607" w:name="_Toc180675489"/>
            <w:bookmarkStart w:id="608" w:name="_Toc180676361"/>
            <w:bookmarkStart w:id="609" w:name="_Toc180676752"/>
            <w:bookmarkStart w:id="610" w:name="_Toc180677143"/>
            <w:bookmarkStart w:id="611" w:name="_Toc180677519"/>
            <w:bookmarkStart w:id="612" w:name="_Toc180677892"/>
            <w:bookmarkStart w:id="613" w:name="_Toc180678265"/>
            <w:bookmarkStart w:id="614" w:name="_Toc181018850"/>
            <w:bookmarkStart w:id="615" w:name="_Toc181020075"/>
            <w:bookmarkStart w:id="616" w:name="_Toc181020448"/>
            <w:bookmarkStart w:id="617" w:name="_Toc181796404"/>
            <w:bookmarkStart w:id="618" w:name="_Toc181890819"/>
            <w:bookmarkStart w:id="619" w:name="_Toc181891242"/>
            <w:bookmarkStart w:id="620" w:name="_Toc181891664"/>
            <w:bookmarkStart w:id="621" w:name="_Toc181974425"/>
            <w:bookmarkStart w:id="622" w:name="_Toc181974841"/>
            <w:bookmarkStart w:id="623" w:name="_Toc182310487"/>
            <w:bookmarkStart w:id="624" w:name="_Toc182316767"/>
            <w:bookmarkStart w:id="625" w:name="_Toc182388148"/>
            <w:bookmarkStart w:id="626" w:name="_Toc182388604"/>
            <w:bookmarkStart w:id="627" w:name="_Toc182389491"/>
            <w:bookmarkStart w:id="628" w:name="_Toc182390515"/>
            <w:bookmarkStart w:id="629" w:name="_Toc182402244"/>
            <w:bookmarkStart w:id="630" w:name="_Toc182468779"/>
            <w:bookmarkStart w:id="631" w:name="_Toc182469244"/>
            <w:bookmarkStart w:id="632" w:name="_Toc182475811"/>
            <w:bookmarkStart w:id="633" w:name="_Toc182914906"/>
            <w:bookmarkStart w:id="634" w:name="_Toc182915376"/>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501F20" w:rsidRPr="00501F20" w:rsidRDefault="00501F20" w:rsidP="00501F20">
            <w:pPr>
              <w:pStyle w:val="2"/>
              <w:keepLines/>
              <w:numPr>
                <w:ilvl w:val="1"/>
                <w:numId w:val="7"/>
              </w:numPr>
              <w:spacing w:before="40" w:after="0" w:line="259" w:lineRule="auto"/>
              <w:ind w:left="-114" w:firstLine="709"/>
              <w:outlineLvl w:val="1"/>
              <w:rPr>
                <w:rFonts w:ascii="Times New Roman" w:hAnsi="Times New Roman" w:cs="Times New Roman"/>
                <w:b w:val="0"/>
                <w:bCs w:val="0"/>
                <w:i w:val="0"/>
                <w:iCs w:val="0"/>
                <w:sz w:val="22"/>
                <w:szCs w:val="22"/>
                <w:u w:val="single"/>
              </w:rPr>
            </w:pPr>
            <w:bookmarkStart w:id="635" w:name="_Toc182915377"/>
            <w:r w:rsidRPr="00501F20">
              <w:rPr>
                <w:rFonts w:ascii="Times New Roman" w:hAnsi="Times New Roman" w:cs="Times New Roman"/>
                <w:b w:val="0"/>
                <w:bCs w:val="0"/>
                <w:i w:val="0"/>
                <w:iCs w:val="0"/>
                <w:sz w:val="22"/>
                <w:szCs w:val="22"/>
                <w:u w:val="single"/>
              </w:rPr>
              <w:t>Ограничение</w:t>
            </w:r>
            <w:bookmarkEnd w:id="635"/>
          </w:p>
          <w:p w:rsidR="00501F20" w:rsidRPr="00501F20" w:rsidRDefault="00501F20" w:rsidP="00501F20">
            <w:pPr>
              <w:pStyle w:val="a7"/>
              <w:widowControl w:val="0"/>
              <w:numPr>
                <w:ilvl w:val="1"/>
                <w:numId w:val="12"/>
              </w:numPr>
              <w:tabs>
                <w:tab w:val="left" w:pos="0"/>
                <w:tab w:val="left" w:pos="1560"/>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12"/>
              </w:numPr>
              <w:tabs>
                <w:tab w:val="left" w:pos="0"/>
                <w:tab w:val="left" w:pos="1560"/>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соответствии с ч. 2 ст. 3.1-4 Закона № 223-ФЗ Правительство Российской Федерации устанавливает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согласно перечня ограничений.</w:t>
            </w:r>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осуществлении закупки товара:</w:t>
            </w:r>
          </w:p>
          <w:p w:rsidR="00501F20" w:rsidRPr="00501F20" w:rsidRDefault="00501F20" w:rsidP="00501F20">
            <w:pPr>
              <w:pStyle w:val="a7"/>
              <w:widowControl w:val="0"/>
              <w:numPr>
                <w:ilvl w:val="1"/>
                <w:numId w:val="8"/>
              </w:numPr>
              <w:tabs>
                <w:tab w:val="left" w:pos="851"/>
                <w:tab w:val="left" w:pos="993"/>
                <w:tab w:val="left" w:pos="1701"/>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8"/>
              </w:numPr>
              <w:tabs>
                <w:tab w:val="left" w:pos="851"/>
                <w:tab w:val="left" w:pos="993"/>
                <w:tab w:val="left" w:pos="1701"/>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851"/>
                <w:tab w:val="left" w:pos="993"/>
                <w:tab w:val="left" w:pos="1701"/>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8"/>
              </w:numPr>
              <w:tabs>
                <w:tab w:val="left" w:pos="851"/>
                <w:tab w:val="left" w:pos="993"/>
                <w:tab w:val="left" w:pos="1701"/>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3"/>
                <w:numId w:val="8"/>
              </w:numPr>
              <w:tabs>
                <w:tab w:val="left" w:pos="851"/>
                <w:tab w:val="left" w:pos="993"/>
                <w:tab w:val="left" w:pos="1701"/>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случае установления ограничения закупки товаров (в том числе поставляемых при выполнении закупаемых работ, оказании закупаемых услуг) не допускаются:</w:t>
            </w:r>
          </w:p>
          <w:p w:rsidR="00501F20" w:rsidRPr="00501F20" w:rsidRDefault="00501F20" w:rsidP="00501F20">
            <w:pPr>
              <w:pStyle w:val="a7"/>
              <w:numPr>
                <w:ilvl w:val="0"/>
                <w:numId w:val="6"/>
              </w:numPr>
              <w:autoSpaceDE w:val="0"/>
              <w:autoSpaceDN w:val="0"/>
              <w:adjustRightInd w:val="0"/>
              <w:ind w:left="-114" w:hanging="425"/>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01F20" w:rsidRPr="00501F20" w:rsidRDefault="00501F20" w:rsidP="00501F20">
            <w:pPr>
              <w:pStyle w:val="a7"/>
              <w:numPr>
                <w:ilvl w:val="0"/>
                <w:numId w:val="6"/>
              </w:numPr>
              <w:autoSpaceDE w:val="0"/>
              <w:autoSpaceDN w:val="0"/>
              <w:adjustRightInd w:val="0"/>
              <w:ind w:left="-114" w:hanging="425"/>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501F20" w:rsidRPr="00501F20" w:rsidRDefault="00501F20" w:rsidP="00501F20">
            <w:pPr>
              <w:pStyle w:val="a7"/>
              <w:widowControl w:val="0"/>
              <w:numPr>
                <w:ilvl w:val="3"/>
                <w:numId w:val="8"/>
              </w:numPr>
              <w:tabs>
                <w:tab w:val="left" w:pos="851"/>
                <w:tab w:val="left" w:pos="993"/>
                <w:tab w:val="left" w:pos="1701"/>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Правительство РФ определяет случаи, когда заказчиком могут не применяться ограничения закупки товаров (в том числе поставляемых при выполнении закупаемых работ, оказании закупаемых услуг).</w:t>
            </w:r>
          </w:p>
          <w:p w:rsidR="00501F20" w:rsidRPr="00501F20" w:rsidRDefault="00501F20" w:rsidP="00501F20">
            <w:pPr>
              <w:pStyle w:val="a7"/>
              <w:widowControl w:val="0"/>
              <w:numPr>
                <w:ilvl w:val="2"/>
                <w:numId w:val="12"/>
              </w:numPr>
              <w:tabs>
                <w:tab w:val="left" w:pos="0"/>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lastRenderedPageBreak/>
              <w:t>При осуществлении закупки работы, услуги:</w:t>
            </w:r>
          </w:p>
          <w:p w:rsidR="00501F20" w:rsidRPr="00501F20" w:rsidRDefault="00501F20" w:rsidP="00501F20">
            <w:pPr>
              <w:pStyle w:val="a7"/>
              <w:widowControl w:val="0"/>
              <w:numPr>
                <w:ilvl w:val="2"/>
                <w:numId w:val="8"/>
              </w:numPr>
              <w:tabs>
                <w:tab w:val="left" w:pos="851"/>
                <w:tab w:val="left" w:pos="993"/>
                <w:tab w:val="left" w:pos="1701"/>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3"/>
                <w:numId w:val="8"/>
              </w:numPr>
              <w:tabs>
                <w:tab w:val="left" w:pos="851"/>
                <w:tab w:val="left" w:pos="993"/>
                <w:tab w:val="left" w:pos="1701"/>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случае установления ограничения закупки таких работы, услуги, соответственно выполняемой, оказываемой иностранным лицом, не допускаются:</w:t>
            </w:r>
          </w:p>
          <w:p w:rsidR="00501F20" w:rsidRPr="00501F20" w:rsidRDefault="00501F20" w:rsidP="00501F20">
            <w:pPr>
              <w:pStyle w:val="a7"/>
              <w:numPr>
                <w:ilvl w:val="0"/>
                <w:numId w:val="11"/>
              </w:numPr>
              <w:autoSpaceDE w:val="0"/>
              <w:autoSpaceDN w:val="0"/>
              <w:adjustRightInd w:val="0"/>
              <w:ind w:left="-114" w:hanging="425"/>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501F20" w:rsidRPr="00501F20" w:rsidRDefault="00501F20" w:rsidP="00501F20">
            <w:pPr>
              <w:pStyle w:val="a7"/>
              <w:numPr>
                <w:ilvl w:val="0"/>
                <w:numId w:val="11"/>
              </w:numPr>
              <w:autoSpaceDE w:val="0"/>
              <w:autoSpaceDN w:val="0"/>
              <w:adjustRightInd w:val="0"/>
              <w:ind w:left="-114" w:hanging="425"/>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перемена подрядчика (исполнителя) (в случае, если эта перемена допускается гражданским законодательством), с которым заключён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заключён с российским лицом.</w:t>
            </w:r>
            <w:bookmarkStart w:id="636" w:name="_Toc179812815"/>
            <w:bookmarkStart w:id="637" w:name="_Toc179813422"/>
            <w:bookmarkStart w:id="638" w:name="_Toc179814415"/>
            <w:bookmarkStart w:id="639" w:name="_Toc179814994"/>
            <w:bookmarkStart w:id="640" w:name="_Toc179816192"/>
            <w:bookmarkStart w:id="641" w:name="_Toc180062994"/>
            <w:bookmarkStart w:id="642" w:name="_Toc180402958"/>
            <w:bookmarkStart w:id="643" w:name="_Toc180502584"/>
            <w:bookmarkStart w:id="644" w:name="_Toc180590441"/>
            <w:bookmarkStart w:id="645" w:name="_Toc180591062"/>
            <w:bookmarkStart w:id="646" w:name="_Toc180591683"/>
            <w:bookmarkStart w:id="647" w:name="_Toc180592909"/>
            <w:bookmarkStart w:id="648" w:name="_Toc180593515"/>
            <w:bookmarkStart w:id="649" w:name="_Toc180594127"/>
            <w:bookmarkStart w:id="650" w:name="_Toc180594733"/>
            <w:bookmarkStart w:id="651" w:name="_Toc180659529"/>
            <w:bookmarkStart w:id="652" w:name="_Toc180667899"/>
            <w:bookmarkStart w:id="653" w:name="_Toc180668446"/>
            <w:bookmarkStart w:id="654" w:name="_Toc180668993"/>
            <w:bookmarkStart w:id="655" w:name="_Toc180669511"/>
            <w:bookmarkStart w:id="656" w:name="_Toc180670023"/>
            <w:bookmarkStart w:id="657" w:name="_Toc180670526"/>
            <w:bookmarkStart w:id="658" w:name="_Toc180673020"/>
            <w:bookmarkStart w:id="659" w:name="_Toc180673560"/>
            <w:bookmarkStart w:id="660" w:name="_Toc180675491"/>
            <w:bookmarkStart w:id="661" w:name="_Toc180676363"/>
            <w:bookmarkStart w:id="662" w:name="_Toc180676754"/>
            <w:bookmarkStart w:id="663" w:name="_Toc180677145"/>
            <w:bookmarkStart w:id="664" w:name="_Toc180677521"/>
            <w:bookmarkStart w:id="665" w:name="_Toc180677894"/>
            <w:bookmarkStart w:id="666" w:name="_Toc180678267"/>
            <w:bookmarkStart w:id="667" w:name="_Toc181018852"/>
            <w:bookmarkStart w:id="668" w:name="_Toc181020077"/>
            <w:bookmarkStart w:id="669" w:name="_Toc181020450"/>
            <w:bookmarkStart w:id="670" w:name="_Toc181796406"/>
            <w:bookmarkStart w:id="671" w:name="_Toc181890821"/>
            <w:bookmarkStart w:id="672" w:name="_Toc181891244"/>
            <w:bookmarkStart w:id="673" w:name="_Toc181891666"/>
            <w:bookmarkStart w:id="674" w:name="_Toc181974427"/>
            <w:bookmarkStart w:id="675" w:name="_Toc181974843"/>
            <w:bookmarkStart w:id="676" w:name="_Toc182310489"/>
            <w:bookmarkStart w:id="677" w:name="_Toc182316769"/>
            <w:bookmarkStart w:id="678" w:name="_Toc182388150"/>
            <w:bookmarkStart w:id="679" w:name="_Toc182388606"/>
            <w:bookmarkStart w:id="680" w:name="_Toc182389493"/>
            <w:bookmarkStart w:id="681" w:name="_Toc182390517"/>
            <w:bookmarkStart w:id="682" w:name="_Toc182402246"/>
            <w:bookmarkStart w:id="683" w:name="_Toc182468781"/>
            <w:bookmarkStart w:id="684" w:name="_Toc182469246"/>
            <w:bookmarkStart w:id="685" w:name="_Toc182475813"/>
            <w:bookmarkStart w:id="686" w:name="_Toc182914908"/>
            <w:bookmarkStart w:id="687" w:name="_Toc182915378"/>
            <w:bookmarkStart w:id="688" w:name="_Toc179812816"/>
            <w:bookmarkStart w:id="689" w:name="_Toc179813423"/>
            <w:bookmarkStart w:id="690" w:name="_Toc179814416"/>
            <w:bookmarkStart w:id="691" w:name="_Toc179814995"/>
            <w:bookmarkStart w:id="692" w:name="_Toc179816193"/>
            <w:bookmarkStart w:id="693" w:name="_Toc180062995"/>
            <w:bookmarkStart w:id="694" w:name="_Toc180402959"/>
            <w:bookmarkStart w:id="695" w:name="_Toc180502585"/>
            <w:bookmarkStart w:id="696" w:name="_Toc180590442"/>
            <w:bookmarkStart w:id="697" w:name="_Toc180591063"/>
            <w:bookmarkStart w:id="698" w:name="_Toc180591684"/>
            <w:bookmarkStart w:id="699" w:name="_Toc180592910"/>
            <w:bookmarkStart w:id="700" w:name="_Toc180593516"/>
            <w:bookmarkStart w:id="701" w:name="_Toc180594128"/>
            <w:bookmarkStart w:id="702" w:name="_Toc180594734"/>
            <w:bookmarkStart w:id="703" w:name="_Toc180659530"/>
            <w:bookmarkStart w:id="704" w:name="_Toc180667900"/>
            <w:bookmarkStart w:id="705" w:name="_Toc180668447"/>
            <w:bookmarkStart w:id="706" w:name="_Toc180668994"/>
            <w:bookmarkStart w:id="707" w:name="_Toc180669512"/>
            <w:bookmarkStart w:id="708" w:name="_Toc180670024"/>
            <w:bookmarkStart w:id="709" w:name="_Toc180670527"/>
            <w:bookmarkStart w:id="710" w:name="_Toc180673021"/>
            <w:bookmarkStart w:id="711" w:name="_Toc180673561"/>
            <w:bookmarkStart w:id="712" w:name="_Toc180675492"/>
            <w:bookmarkStart w:id="713" w:name="_Toc180676364"/>
            <w:bookmarkStart w:id="714" w:name="_Toc180676755"/>
            <w:bookmarkStart w:id="715" w:name="_Toc180677146"/>
            <w:bookmarkStart w:id="716" w:name="_Toc180677522"/>
            <w:bookmarkStart w:id="717" w:name="_Toc180677895"/>
            <w:bookmarkStart w:id="718" w:name="_Toc180678268"/>
            <w:bookmarkStart w:id="719" w:name="_Toc181018853"/>
            <w:bookmarkStart w:id="720" w:name="_Toc181020078"/>
            <w:bookmarkStart w:id="721" w:name="_Toc181020451"/>
            <w:bookmarkStart w:id="722" w:name="_Toc181796407"/>
            <w:bookmarkStart w:id="723" w:name="_Toc181890822"/>
            <w:bookmarkStart w:id="724" w:name="_Toc181891245"/>
            <w:bookmarkStart w:id="725" w:name="_Toc181891667"/>
            <w:bookmarkStart w:id="726" w:name="_Toc181974428"/>
            <w:bookmarkStart w:id="727" w:name="_Toc181974844"/>
            <w:bookmarkStart w:id="728" w:name="_Toc182310490"/>
            <w:bookmarkStart w:id="729" w:name="_Toc182316770"/>
            <w:bookmarkStart w:id="730" w:name="_Toc182388151"/>
            <w:bookmarkStart w:id="731" w:name="_Toc182388607"/>
            <w:bookmarkStart w:id="732" w:name="_Toc182389494"/>
            <w:bookmarkStart w:id="733" w:name="_Toc182390518"/>
            <w:bookmarkStart w:id="734" w:name="_Toc182402247"/>
            <w:bookmarkStart w:id="735" w:name="_Toc182468782"/>
            <w:bookmarkStart w:id="736" w:name="_Toc182469247"/>
            <w:bookmarkStart w:id="737" w:name="_Toc182475814"/>
            <w:bookmarkStart w:id="738" w:name="_Toc182914909"/>
            <w:bookmarkStart w:id="739" w:name="_Toc182915379"/>
            <w:bookmarkStart w:id="740" w:name="_Toc179812817"/>
            <w:bookmarkStart w:id="741" w:name="_Toc179813424"/>
            <w:bookmarkStart w:id="742" w:name="_Toc179814417"/>
            <w:bookmarkStart w:id="743" w:name="_Toc179814996"/>
            <w:bookmarkStart w:id="744" w:name="_Toc179816194"/>
            <w:bookmarkStart w:id="745" w:name="_Toc180062996"/>
            <w:bookmarkStart w:id="746" w:name="_Toc180402960"/>
            <w:bookmarkStart w:id="747" w:name="_Toc180502586"/>
            <w:bookmarkStart w:id="748" w:name="_Toc180590443"/>
            <w:bookmarkStart w:id="749" w:name="_Toc180591064"/>
            <w:bookmarkStart w:id="750" w:name="_Toc180591685"/>
            <w:bookmarkStart w:id="751" w:name="_Toc180592911"/>
            <w:bookmarkStart w:id="752" w:name="_Toc180593517"/>
            <w:bookmarkStart w:id="753" w:name="_Toc180594129"/>
            <w:bookmarkStart w:id="754" w:name="_Toc180594735"/>
            <w:bookmarkStart w:id="755" w:name="_Toc180659531"/>
            <w:bookmarkStart w:id="756" w:name="_Toc180667901"/>
            <w:bookmarkStart w:id="757" w:name="_Toc180668448"/>
            <w:bookmarkStart w:id="758" w:name="_Toc180668995"/>
            <w:bookmarkStart w:id="759" w:name="_Toc180669513"/>
            <w:bookmarkStart w:id="760" w:name="_Toc180670025"/>
            <w:bookmarkStart w:id="761" w:name="_Toc180670528"/>
            <w:bookmarkStart w:id="762" w:name="_Toc180673022"/>
            <w:bookmarkStart w:id="763" w:name="_Toc180673562"/>
            <w:bookmarkStart w:id="764" w:name="_Toc180675493"/>
            <w:bookmarkStart w:id="765" w:name="_Toc180676365"/>
            <w:bookmarkStart w:id="766" w:name="_Toc180676756"/>
            <w:bookmarkStart w:id="767" w:name="_Toc180677147"/>
            <w:bookmarkStart w:id="768" w:name="_Toc180677523"/>
            <w:bookmarkStart w:id="769" w:name="_Toc180677896"/>
            <w:bookmarkStart w:id="770" w:name="_Toc180678269"/>
            <w:bookmarkStart w:id="771" w:name="_Toc181018854"/>
            <w:bookmarkStart w:id="772" w:name="_Toc181020079"/>
            <w:bookmarkStart w:id="773" w:name="_Toc181020452"/>
            <w:bookmarkStart w:id="774" w:name="_Toc181796408"/>
            <w:bookmarkStart w:id="775" w:name="_Toc181890823"/>
            <w:bookmarkStart w:id="776" w:name="_Toc181891246"/>
            <w:bookmarkStart w:id="777" w:name="_Toc181891668"/>
            <w:bookmarkStart w:id="778" w:name="_Toc181974429"/>
            <w:bookmarkStart w:id="779" w:name="_Toc181974845"/>
            <w:bookmarkStart w:id="780" w:name="_Toc182310491"/>
            <w:bookmarkStart w:id="781" w:name="_Toc182316771"/>
            <w:bookmarkStart w:id="782" w:name="_Toc182388152"/>
            <w:bookmarkStart w:id="783" w:name="_Toc182388608"/>
            <w:bookmarkStart w:id="784" w:name="_Toc182389495"/>
            <w:bookmarkStart w:id="785" w:name="_Toc182390519"/>
            <w:bookmarkStart w:id="786" w:name="_Toc182402248"/>
            <w:bookmarkStart w:id="787" w:name="_Toc182468783"/>
            <w:bookmarkStart w:id="788" w:name="_Toc182469248"/>
            <w:bookmarkStart w:id="789" w:name="_Toc182475815"/>
            <w:bookmarkStart w:id="790" w:name="_Toc182914910"/>
            <w:bookmarkStart w:id="791" w:name="_Toc182915380"/>
            <w:bookmarkStart w:id="792" w:name="_Toc179812818"/>
            <w:bookmarkStart w:id="793" w:name="_Toc179813425"/>
            <w:bookmarkStart w:id="794" w:name="_Toc179814418"/>
            <w:bookmarkStart w:id="795" w:name="_Toc179814997"/>
            <w:bookmarkStart w:id="796" w:name="_Toc179816195"/>
            <w:bookmarkStart w:id="797" w:name="_Toc180062997"/>
            <w:bookmarkStart w:id="798" w:name="_Toc180402961"/>
            <w:bookmarkStart w:id="799" w:name="_Toc180502587"/>
            <w:bookmarkStart w:id="800" w:name="_Toc180590444"/>
            <w:bookmarkStart w:id="801" w:name="_Toc180591065"/>
            <w:bookmarkStart w:id="802" w:name="_Toc180591686"/>
            <w:bookmarkStart w:id="803" w:name="_Toc180592912"/>
            <w:bookmarkStart w:id="804" w:name="_Toc180593518"/>
            <w:bookmarkStart w:id="805" w:name="_Toc180594130"/>
            <w:bookmarkStart w:id="806" w:name="_Toc180594736"/>
            <w:bookmarkStart w:id="807" w:name="_Toc180659532"/>
            <w:bookmarkStart w:id="808" w:name="_Toc180667902"/>
            <w:bookmarkStart w:id="809" w:name="_Toc180668449"/>
            <w:bookmarkStart w:id="810" w:name="_Toc180668996"/>
            <w:bookmarkStart w:id="811" w:name="_Toc180669514"/>
            <w:bookmarkStart w:id="812" w:name="_Toc180670026"/>
            <w:bookmarkStart w:id="813" w:name="_Toc180670529"/>
            <w:bookmarkStart w:id="814" w:name="_Toc180673023"/>
            <w:bookmarkStart w:id="815" w:name="_Toc180673563"/>
            <w:bookmarkStart w:id="816" w:name="_Toc180675494"/>
            <w:bookmarkStart w:id="817" w:name="_Toc180676366"/>
            <w:bookmarkStart w:id="818" w:name="_Toc180676757"/>
            <w:bookmarkStart w:id="819" w:name="_Toc180677148"/>
            <w:bookmarkStart w:id="820" w:name="_Toc180677524"/>
            <w:bookmarkStart w:id="821" w:name="_Toc180677897"/>
            <w:bookmarkStart w:id="822" w:name="_Toc180678270"/>
            <w:bookmarkStart w:id="823" w:name="_Toc181018855"/>
            <w:bookmarkStart w:id="824" w:name="_Toc181020080"/>
            <w:bookmarkStart w:id="825" w:name="_Toc181020453"/>
            <w:bookmarkStart w:id="826" w:name="_Toc181796409"/>
            <w:bookmarkStart w:id="827" w:name="_Toc181890824"/>
            <w:bookmarkStart w:id="828" w:name="_Toc181891247"/>
            <w:bookmarkStart w:id="829" w:name="_Toc181891669"/>
            <w:bookmarkStart w:id="830" w:name="_Toc181974430"/>
            <w:bookmarkStart w:id="831" w:name="_Toc181974846"/>
            <w:bookmarkStart w:id="832" w:name="_Toc182310492"/>
            <w:bookmarkStart w:id="833" w:name="_Toc182316772"/>
            <w:bookmarkStart w:id="834" w:name="_Toc182388153"/>
            <w:bookmarkStart w:id="835" w:name="_Toc182388609"/>
            <w:bookmarkStart w:id="836" w:name="_Toc182389496"/>
            <w:bookmarkStart w:id="837" w:name="_Toc182390520"/>
            <w:bookmarkStart w:id="838" w:name="_Toc182402249"/>
            <w:bookmarkStart w:id="839" w:name="_Toc182468784"/>
            <w:bookmarkStart w:id="840" w:name="_Toc182469249"/>
            <w:bookmarkStart w:id="841" w:name="_Toc182475816"/>
            <w:bookmarkStart w:id="842" w:name="_Toc182914911"/>
            <w:bookmarkStart w:id="843" w:name="_Toc182915381"/>
            <w:bookmarkStart w:id="844" w:name="_Toc179812819"/>
            <w:bookmarkStart w:id="845" w:name="_Toc179813426"/>
            <w:bookmarkStart w:id="846" w:name="_Toc179814419"/>
            <w:bookmarkStart w:id="847" w:name="_Toc179814998"/>
            <w:bookmarkStart w:id="848" w:name="_Toc179816196"/>
            <w:bookmarkStart w:id="849" w:name="_Toc180062998"/>
            <w:bookmarkStart w:id="850" w:name="_Toc180402962"/>
            <w:bookmarkStart w:id="851" w:name="_Toc180502588"/>
            <w:bookmarkStart w:id="852" w:name="_Toc180590445"/>
            <w:bookmarkStart w:id="853" w:name="_Toc180591066"/>
            <w:bookmarkStart w:id="854" w:name="_Toc180591687"/>
            <w:bookmarkStart w:id="855" w:name="_Toc180592913"/>
            <w:bookmarkStart w:id="856" w:name="_Toc180593519"/>
            <w:bookmarkStart w:id="857" w:name="_Toc180594131"/>
            <w:bookmarkStart w:id="858" w:name="_Toc180594737"/>
            <w:bookmarkStart w:id="859" w:name="_Toc180659533"/>
            <w:bookmarkStart w:id="860" w:name="_Toc180667903"/>
            <w:bookmarkStart w:id="861" w:name="_Toc180668450"/>
            <w:bookmarkStart w:id="862" w:name="_Toc180668997"/>
            <w:bookmarkStart w:id="863" w:name="_Toc180669515"/>
            <w:bookmarkStart w:id="864" w:name="_Toc180670027"/>
            <w:bookmarkStart w:id="865" w:name="_Toc180670530"/>
            <w:bookmarkStart w:id="866" w:name="_Toc180673024"/>
            <w:bookmarkStart w:id="867" w:name="_Toc180673564"/>
            <w:bookmarkStart w:id="868" w:name="_Toc180675495"/>
            <w:bookmarkStart w:id="869" w:name="_Toc180676367"/>
            <w:bookmarkStart w:id="870" w:name="_Toc180676758"/>
            <w:bookmarkStart w:id="871" w:name="_Toc180677149"/>
            <w:bookmarkStart w:id="872" w:name="_Toc180677525"/>
            <w:bookmarkStart w:id="873" w:name="_Toc180677898"/>
            <w:bookmarkStart w:id="874" w:name="_Toc180678271"/>
            <w:bookmarkStart w:id="875" w:name="_Toc181018856"/>
            <w:bookmarkStart w:id="876" w:name="_Toc181020081"/>
            <w:bookmarkStart w:id="877" w:name="_Toc181020454"/>
            <w:bookmarkStart w:id="878" w:name="_Toc181796410"/>
            <w:bookmarkStart w:id="879" w:name="_Toc181890825"/>
            <w:bookmarkStart w:id="880" w:name="_Toc181891248"/>
            <w:bookmarkStart w:id="881" w:name="_Toc181891670"/>
            <w:bookmarkStart w:id="882" w:name="_Toc181974431"/>
            <w:bookmarkStart w:id="883" w:name="_Toc181974847"/>
            <w:bookmarkStart w:id="884" w:name="_Toc182310493"/>
            <w:bookmarkStart w:id="885" w:name="_Toc182316773"/>
            <w:bookmarkStart w:id="886" w:name="_Toc182388154"/>
            <w:bookmarkStart w:id="887" w:name="_Toc182388610"/>
            <w:bookmarkStart w:id="888" w:name="_Toc182389497"/>
            <w:bookmarkStart w:id="889" w:name="_Toc182390521"/>
            <w:bookmarkStart w:id="890" w:name="_Toc182402250"/>
            <w:bookmarkStart w:id="891" w:name="_Toc182468785"/>
            <w:bookmarkStart w:id="892" w:name="_Toc182469250"/>
            <w:bookmarkStart w:id="893" w:name="_Toc182475817"/>
            <w:bookmarkStart w:id="894" w:name="_Toc182914912"/>
            <w:bookmarkStart w:id="895" w:name="_Toc182915382"/>
            <w:bookmarkStart w:id="896" w:name="_Toc179812820"/>
            <w:bookmarkStart w:id="897" w:name="_Toc179813427"/>
            <w:bookmarkStart w:id="898" w:name="_Toc179814420"/>
            <w:bookmarkStart w:id="899" w:name="_Toc179814999"/>
            <w:bookmarkStart w:id="900" w:name="_Toc179816197"/>
            <w:bookmarkStart w:id="901" w:name="_Toc180062999"/>
            <w:bookmarkStart w:id="902" w:name="_Toc180402963"/>
            <w:bookmarkStart w:id="903" w:name="_Toc180502589"/>
            <w:bookmarkStart w:id="904" w:name="_Toc180590446"/>
            <w:bookmarkStart w:id="905" w:name="_Toc180591067"/>
            <w:bookmarkStart w:id="906" w:name="_Toc180591688"/>
            <w:bookmarkStart w:id="907" w:name="_Toc180592914"/>
            <w:bookmarkStart w:id="908" w:name="_Toc180593520"/>
            <w:bookmarkStart w:id="909" w:name="_Toc180594132"/>
            <w:bookmarkStart w:id="910" w:name="_Toc180594738"/>
            <w:bookmarkStart w:id="911" w:name="_Toc180659534"/>
            <w:bookmarkStart w:id="912" w:name="_Toc180667904"/>
            <w:bookmarkStart w:id="913" w:name="_Toc180668451"/>
            <w:bookmarkStart w:id="914" w:name="_Toc180668998"/>
            <w:bookmarkStart w:id="915" w:name="_Toc180669516"/>
            <w:bookmarkStart w:id="916" w:name="_Toc180670028"/>
            <w:bookmarkStart w:id="917" w:name="_Toc180670531"/>
            <w:bookmarkStart w:id="918" w:name="_Toc180673025"/>
            <w:bookmarkStart w:id="919" w:name="_Toc180673565"/>
            <w:bookmarkStart w:id="920" w:name="_Toc180675496"/>
            <w:bookmarkStart w:id="921" w:name="_Toc180676368"/>
            <w:bookmarkStart w:id="922" w:name="_Toc180676759"/>
            <w:bookmarkStart w:id="923" w:name="_Toc180677150"/>
            <w:bookmarkStart w:id="924" w:name="_Toc180677526"/>
            <w:bookmarkStart w:id="925" w:name="_Toc180677899"/>
            <w:bookmarkStart w:id="926" w:name="_Toc180678272"/>
            <w:bookmarkStart w:id="927" w:name="_Toc181018857"/>
            <w:bookmarkStart w:id="928" w:name="_Toc181020082"/>
            <w:bookmarkStart w:id="929" w:name="_Toc181020455"/>
            <w:bookmarkStart w:id="930" w:name="_Toc181796411"/>
            <w:bookmarkStart w:id="931" w:name="_Toc181890826"/>
            <w:bookmarkStart w:id="932" w:name="_Toc181891249"/>
            <w:bookmarkStart w:id="933" w:name="_Toc181891671"/>
            <w:bookmarkStart w:id="934" w:name="_Toc181974432"/>
            <w:bookmarkStart w:id="935" w:name="_Toc181974848"/>
            <w:bookmarkStart w:id="936" w:name="_Toc182310494"/>
            <w:bookmarkStart w:id="937" w:name="_Toc182316774"/>
            <w:bookmarkStart w:id="938" w:name="_Toc182388155"/>
            <w:bookmarkStart w:id="939" w:name="_Toc182388611"/>
            <w:bookmarkStart w:id="940" w:name="_Toc182389498"/>
            <w:bookmarkStart w:id="941" w:name="_Toc182390522"/>
            <w:bookmarkStart w:id="942" w:name="_Toc182402251"/>
            <w:bookmarkStart w:id="943" w:name="_Toc182468786"/>
            <w:bookmarkStart w:id="944" w:name="_Toc182469251"/>
            <w:bookmarkStart w:id="945" w:name="_Toc182475818"/>
            <w:bookmarkStart w:id="946" w:name="_Toc182914913"/>
            <w:bookmarkStart w:id="947" w:name="_Toc182915383"/>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501F20" w:rsidRPr="00501F20" w:rsidRDefault="00501F20" w:rsidP="00501F20">
            <w:pPr>
              <w:pStyle w:val="2"/>
              <w:keepLines/>
              <w:numPr>
                <w:ilvl w:val="1"/>
                <w:numId w:val="7"/>
              </w:numPr>
              <w:spacing w:before="40" w:after="0" w:line="259" w:lineRule="auto"/>
              <w:ind w:left="-114" w:firstLine="709"/>
              <w:outlineLvl w:val="1"/>
              <w:rPr>
                <w:rFonts w:ascii="Times New Roman" w:hAnsi="Times New Roman" w:cs="Times New Roman"/>
                <w:b w:val="0"/>
                <w:bCs w:val="0"/>
                <w:i w:val="0"/>
                <w:iCs w:val="0"/>
                <w:sz w:val="22"/>
                <w:szCs w:val="22"/>
                <w:u w:val="single"/>
              </w:rPr>
            </w:pPr>
            <w:bookmarkStart w:id="948" w:name="_Toc182915384"/>
            <w:r w:rsidRPr="00501F20">
              <w:rPr>
                <w:rFonts w:ascii="Times New Roman" w:hAnsi="Times New Roman" w:cs="Times New Roman"/>
                <w:b w:val="0"/>
                <w:bCs w:val="0"/>
                <w:i w:val="0"/>
                <w:iCs w:val="0"/>
                <w:sz w:val="22"/>
                <w:szCs w:val="22"/>
                <w:u w:val="single"/>
              </w:rPr>
              <w:t>Преимущество</w:t>
            </w:r>
            <w:bookmarkEnd w:id="948"/>
          </w:p>
          <w:p w:rsidR="00501F20" w:rsidRPr="00501F20" w:rsidRDefault="00501F20" w:rsidP="00501F20">
            <w:pPr>
              <w:pStyle w:val="a7"/>
              <w:widowControl w:val="0"/>
              <w:numPr>
                <w:ilvl w:val="1"/>
                <w:numId w:val="12"/>
              </w:numPr>
              <w:tabs>
                <w:tab w:val="left" w:pos="0"/>
                <w:tab w:val="left" w:pos="1560"/>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12"/>
              </w:numPr>
              <w:tabs>
                <w:tab w:val="left" w:pos="0"/>
                <w:tab w:val="left" w:pos="1418"/>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соответствии с ч. 2 ст. 3.1-4 Закона № 223-ФЗ Правительство Российской Федерации устанавливает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которое предоставляется при осуществлении закупок ТРУ, не включённых в перечни с запретом и ограничением.</w:t>
            </w:r>
          </w:p>
          <w:p w:rsidR="00501F20" w:rsidRPr="00501F20" w:rsidRDefault="00501F20" w:rsidP="00501F20">
            <w:pPr>
              <w:pStyle w:val="a7"/>
              <w:widowControl w:val="0"/>
              <w:numPr>
                <w:ilvl w:val="2"/>
                <w:numId w:val="12"/>
              </w:numPr>
              <w:tabs>
                <w:tab w:val="left" w:pos="0"/>
                <w:tab w:val="left" w:pos="1418"/>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осуществлении закупки товара:</w:t>
            </w: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0"/>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1"/>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3"/>
                <w:numId w:val="9"/>
              </w:numPr>
              <w:tabs>
                <w:tab w:val="left" w:pos="1134"/>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в случае закупки товаров, не включённых в перечни с запретом и ограничением, на этапе рассмотрения, оценки, сопоставления заявок на участие в закупке, окончательных предложений осуществляется снижение на 15 (пятнадцать) процентов ценового предложения на поставку товаров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учёта снижения либо увеличения ценового предложения;</w:t>
            </w:r>
          </w:p>
          <w:p w:rsidR="00501F20" w:rsidRPr="00501F20" w:rsidRDefault="00501F20" w:rsidP="00501F20">
            <w:pPr>
              <w:pStyle w:val="a7"/>
              <w:widowControl w:val="0"/>
              <w:numPr>
                <w:ilvl w:val="3"/>
                <w:numId w:val="9"/>
              </w:numPr>
              <w:tabs>
                <w:tab w:val="left" w:pos="1134"/>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501F20" w:rsidRPr="00501F20" w:rsidRDefault="00501F20" w:rsidP="00501F20">
            <w:pPr>
              <w:pStyle w:val="a7"/>
              <w:widowControl w:val="0"/>
              <w:numPr>
                <w:ilvl w:val="2"/>
                <w:numId w:val="12"/>
              </w:numPr>
              <w:tabs>
                <w:tab w:val="left" w:pos="0"/>
                <w:tab w:val="left" w:pos="1418"/>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осуществлении закупки работы, услуги:</w:t>
            </w:r>
          </w:p>
          <w:p w:rsidR="00501F20" w:rsidRPr="00501F20" w:rsidRDefault="00501F20" w:rsidP="00501F20">
            <w:pPr>
              <w:pStyle w:val="a7"/>
              <w:widowControl w:val="0"/>
              <w:numPr>
                <w:ilvl w:val="2"/>
                <w:numId w:val="9"/>
              </w:numPr>
              <w:tabs>
                <w:tab w:val="left" w:pos="1134"/>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3"/>
                <w:numId w:val="9"/>
              </w:numPr>
              <w:tabs>
                <w:tab w:val="left" w:pos="1134"/>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настоящим Федеральным законом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с таким участником заключается по цене без учёта снижения либо увеличения его ценового предложения;</w:t>
            </w:r>
          </w:p>
          <w:p w:rsidR="00501F20" w:rsidRPr="00501F20" w:rsidRDefault="00501F20" w:rsidP="00501F20">
            <w:pPr>
              <w:pStyle w:val="a7"/>
              <w:widowControl w:val="0"/>
              <w:numPr>
                <w:ilvl w:val="3"/>
                <w:numId w:val="9"/>
              </w:numPr>
              <w:tabs>
                <w:tab w:val="left" w:pos="1134"/>
                <w:tab w:val="left" w:pos="1560"/>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перемена подрядчика (исполнителя) (в случае, если эта перемена допускается гражданским законодательством), с которым заключён договор, допускается исключительно на российское лицо, если договор заключён с российским лицом.</w:t>
            </w:r>
            <w:bookmarkStart w:id="949" w:name="_Toc179812822"/>
            <w:bookmarkStart w:id="950" w:name="_Toc179813429"/>
            <w:bookmarkStart w:id="951" w:name="_Toc179814422"/>
            <w:bookmarkStart w:id="952" w:name="_Toc179815001"/>
            <w:bookmarkStart w:id="953" w:name="_Toc179816199"/>
            <w:bookmarkStart w:id="954" w:name="_Toc180063001"/>
            <w:bookmarkStart w:id="955" w:name="_Toc180402965"/>
            <w:bookmarkStart w:id="956" w:name="_Toc180502591"/>
            <w:bookmarkStart w:id="957" w:name="_Toc180590448"/>
            <w:bookmarkStart w:id="958" w:name="_Toc180591069"/>
            <w:bookmarkStart w:id="959" w:name="_Toc180591690"/>
            <w:bookmarkStart w:id="960" w:name="_Toc180592916"/>
            <w:bookmarkStart w:id="961" w:name="_Toc180593522"/>
            <w:bookmarkStart w:id="962" w:name="_Toc180594134"/>
            <w:bookmarkStart w:id="963" w:name="_Toc180594740"/>
            <w:bookmarkStart w:id="964" w:name="_Toc180659536"/>
            <w:bookmarkStart w:id="965" w:name="_Toc180667906"/>
            <w:bookmarkStart w:id="966" w:name="_Toc180668453"/>
            <w:bookmarkStart w:id="967" w:name="_Toc180669000"/>
            <w:bookmarkStart w:id="968" w:name="_Toc180669518"/>
            <w:bookmarkStart w:id="969" w:name="_Toc180670030"/>
            <w:bookmarkStart w:id="970" w:name="_Toc180670533"/>
            <w:bookmarkStart w:id="971" w:name="_Toc180673027"/>
            <w:bookmarkStart w:id="972" w:name="_Toc180673567"/>
            <w:bookmarkStart w:id="973" w:name="_Toc180675498"/>
            <w:bookmarkStart w:id="974" w:name="_Toc180676370"/>
            <w:bookmarkStart w:id="975" w:name="_Toc180676761"/>
            <w:bookmarkStart w:id="976" w:name="_Toc180677152"/>
            <w:bookmarkStart w:id="977" w:name="_Toc180677528"/>
            <w:bookmarkStart w:id="978" w:name="_Toc180677901"/>
            <w:bookmarkStart w:id="979" w:name="_Toc180678274"/>
            <w:bookmarkStart w:id="980" w:name="_Toc181018859"/>
            <w:bookmarkStart w:id="981" w:name="_Toc181020084"/>
            <w:bookmarkStart w:id="982" w:name="_Toc181020457"/>
            <w:bookmarkStart w:id="983" w:name="_Toc181796413"/>
            <w:bookmarkStart w:id="984" w:name="_Toc181890828"/>
            <w:bookmarkStart w:id="985" w:name="_Toc181891251"/>
            <w:bookmarkStart w:id="986" w:name="_Toc181891673"/>
            <w:bookmarkStart w:id="987" w:name="_Toc181974434"/>
            <w:bookmarkStart w:id="988" w:name="_Toc181974850"/>
            <w:bookmarkStart w:id="989" w:name="_Toc182310496"/>
            <w:bookmarkStart w:id="990" w:name="_Toc182316776"/>
            <w:bookmarkStart w:id="991" w:name="_Toc182388157"/>
            <w:bookmarkStart w:id="992" w:name="_Toc182388613"/>
            <w:bookmarkStart w:id="993" w:name="_Toc182389500"/>
            <w:bookmarkStart w:id="994" w:name="_Toc182390524"/>
            <w:bookmarkStart w:id="995" w:name="_Toc182402253"/>
            <w:bookmarkStart w:id="996" w:name="_Toc182468788"/>
            <w:bookmarkStart w:id="997" w:name="_Toc182469253"/>
            <w:bookmarkStart w:id="998" w:name="_Toc182475820"/>
            <w:bookmarkStart w:id="999" w:name="_Toc182914915"/>
            <w:bookmarkStart w:id="1000" w:name="_Toc182915385"/>
            <w:bookmarkStart w:id="1001" w:name="_Toc179812828"/>
            <w:bookmarkStart w:id="1002" w:name="_Toc179813435"/>
            <w:bookmarkStart w:id="1003" w:name="_Toc179814428"/>
            <w:bookmarkStart w:id="1004" w:name="_Toc179815007"/>
            <w:bookmarkStart w:id="1005" w:name="_Toc179816205"/>
            <w:bookmarkStart w:id="1006" w:name="_Toc180063007"/>
            <w:bookmarkStart w:id="1007" w:name="_Toc180402971"/>
            <w:bookmarkStart w:id="1008" w:name="_Toc180502597"/>
            <w:bookmarkStart w:id="1009" w:name="_Toc180590454"/>
            <w:bookmarkStart w:id="1010" w:name="_Toc180591075"/>
            <w:bookmarkStart w:id="1011" w:name="_Toc180591696"/>
            <w:bookmarkStart w:id="1012" w:name="_Toc180592922"/>
            <w:bookmarkStart w:id="1013" w:name="_Toc180593528"/>
            <w:bookmarkStart w:id="1014" w:name="_Toc180594140"/>
            <w:bookmarkStart w:id="1015" w:name="_Toc180594746"/>
            <w:bookmarkStart w:id="1016" w:name="_Toc180659542"/>
            <w:bookmarkStart w:id="1017" w:name="_Toc180667912"/>
            <w:bookmarkStart w:id="1018" w:name="_Toc180668459"/>
            <w:bookmarkStart w:id="1019" w:name="_Toc180669006"/>
            <w:bookmarkStart w:id="1020" w:name="_Toc180669524"/>
            <w:bookmarkStart w:id="1021" w:name="_Toc180670036"/>
            <w:bookmarkStart w:id="1022" w:name="_Toc180670539"/>
            <w:bookmarkStart w:id="1023" w:name="_Toc180673033"/>
            <w:bookmarkStart w:id="1024" w:name="_Toc180673573"/>
            <w:bookmarkStart w:id="1025" w:name="_Toc180675504"/>
            <w:bookmarkStart w:id="1026" w:name="_Toc180676376"/>
            <w:bookmarkStart w:id="1027" w:name="_Toc180676767"/>
            <w:bookmarkStart w:id="1028" w:name="_Toc180677158"/>
            <w:bookmarkStart w:id="1029" w:name="_Toc180677534"/>
            <w:bookmarkStart w:id="1030" w:name="_Toc180677907"/>
            <w:bookmarkStart w:id="1031" w:name="_Toc180678280"/>
            <w:bookmarkStart w:id="1032" w:name="_Toc181018865"/>
            <w:bookmarkStart w:id="1033" w:name="_Toc181020090"/>
            <w:bookmarkStart w:id="1034" w:name="_Toc181020463"/>
            <w:bookmarkStart w:id="1035" w:name="_Toc181796419"/>
            <w:bookmarkStart w:id="1036" w:name="_Toc181890834"/>
            <w:bookmarkStart w:id="1037" w:name="_Toc181891257"/>
            <w:bookmarkStart w:id="1038" w:name="_Toc181891679"/>
            <w:bookmarkStart w:id="1039" w:name="_Toc181974440"/>
            <w:bookmarkStart w:id="1040" w:name="_Toc181974856"/>
            <w:bookmarkStart w:id="1041" w:name="_Toc182310502"/>
            <w:bookmarkStart w:id="1042" w:name="_Toc182316782"/>
            <w:bookmarkStart w:id="1043" w:name="_Toc182388163"/>
            <w:bookmarkStart w:id="1044" w:name="_Toc182388619"/>
            <w:bookmarkStart w:id="1045" w:name="_Toc182389506"/>
            <w:bookmarkStart w:id="1046" w:name="_Toc182390530"/>
            <w:bookmarkStart w:id="1047" w:name="_Toc182402259"/>
            <w:bookmarkStart w:id="1048" w:name="_Toc182468794"/>
            <w:bookmarkStart w:id="1049" w:name="_Toc182469259"/>
            <w:bookmarkStart w:id="1050" w:name="_Toc182475826"/>
            <w:bookmarkStart w:id="1051" w:name="_Toc182914921"/>
            <w:bookmarkStart w:id="1052" w:name="_Toc182915391"/>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501F20" w:rsidRPr="00501F20" w:rsidRDefault="00501F20" w:rsidP="00501F20">
            <w:pPr>
              <w:pStyle w:val="2"/>
              <w:keepLines/>
              <w:numPr>
                <w:ilvl w:val="1"/>
                <w:numId w:val="7"/>
              </w:numPr>
              <w:spacing w:before="40" w:after="0" w:line="259" w:lineRule="auto"/>
              <w:ind w:left="-114" w:firstLine="709"/>
              <w:outlineLvl w:val="1"/>
              <w:rPr>
                <w:rFonts w:ascii="Times New Roman" w:hAnsi="Times New Roman" w:cs="Times New Roman"/>
                <w:b w:val="0"/>
                <w:bCs w:val="0"/>
                <w:i w:val="0"/>
                <w:iCs w:val="0"/>
                <w:sz w:val="22"/>
                <w:szCs w:val="22"/>
                <w:u w:val="single"/>
              </w:rPr>
            </w:pPr>
            <w:bookmarkStart w:id="1053" w:name="_Toc182915392"/>
            <w:r w:rsidRPr="00501F20">
              <w:rPr>
                <w:rFonts w:ascii="Times New Roman" w:hAnsi="Times New Roman" w:cs="Times New Roman"/>
                <w:b w:val="0"/>
                <w:bCs w:val="0"/>
                <w:i w:val="0"/>
                <w:iCs w:val="0"/>
                <w:sz w:val="22"/>
                <w:szCs w:val="22"/>
                <w:u w:val="single"/>
              </w:rPr>
              <w:t>Минимальная доля товаров российского происхождения</w:t>
            </w:r>
            <w:bookmarkEnd w:id="1053"/>
          </w:p>
          <w:p w:rsidR="00501F20" w:rsidRPr="00501F20" w:rsidRDefault="00501F20" w:rsidP="00501F20">
            <w:pPr>
              <w:pStyle w:val="a7"/>
              <w:widowControl w:val="0"/>
              <w:numPr>
                <w:ilvl w:val="1"/>
                <w:numId w:val="12"/>
              </w:numPr>
              <w:tabs>
                <w:tab w:val="left" w:pos="0"/>
                <w:tab w:val="left" w:pos="1418"/>
              </w:tabs>
              <w:autoSpaceDE w:val="0"/>
              <w:autoSpaceDN w:val="0"/>
              <w:adjustRightInd w:val="0"/>
              <w:ind w:left="-114"/>
              <w:jc w:val="both"/>
              <w:rPr>
                <w:rFonts w:ascii="Times New Roman" w:eastAsia="Times New Roman" w:hAnsi="Times New Roman" w:cs="Times New Roman"/>
                <w:vanish/>
                <w:lang w:eastAsia="ru-RU"/>
              </w:rPr>
            </w:pPr>
          </w:p>
          <w:p w:rsidR="00501F20" w:rsidRPr="00501F20" w:rsidRDefault="00501F20" w:rsidP="00501F20">
            <w:pPr>
              <w:pStyle w:val="a7"/>
              <w:widowControl w:val="0"/>
              <w:numPr>
                <w:ilvl w:val="2"/>
                <w:numId w:val="12"/>
              </w:numPr>
              <w:tabs>
                <w:tab w:val="left" w:pos="0"/>
                <w:tab w:val="left" w:pos="1418"/>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Правительство РФ вправе установить минимальную обязательную долю закупок товаров российского происхождения (</w:t>
            </w:r>
            <w:hyperlink r:id="rId12" w:history="1">
              <w:r w:rsidRPr="00501F20">
                <w:rPr>
                  <w:rFonts w:ascii="Times New Roman" w:eastAsia="Times New Roman" w:hAnsi="Times New Roman" w:cs="Times New Roman"/>
                  <w:lang w:eastAsia="ru-RU"/>
                </w:rPr>
                <w:t>пп. «б» п. 1 ч. 2 ст. 3.1-4</w:t>
              </w:r>
            </w:hyperlink>
            <w:r w:rsidRPr="00501F20">
              <w:rPr>
                <w:rFonts w:ascii="Times New Roman" w:eastAsia="Times New Roman" w:hAnsi="Times New Roman" w:cs="Times New Roman"/>
                <w:lang w:eastAsia="ru-RU"/>
              </w:rPr>
              <w:t xml:space="preserve"> Закона № 223-ФЗ).</w:t>
            </w:r>
          </w:p>
          <w:p w:rsidR="00501F20" w:rsidRPr="00501F20" w:rsidRDefault="00501F20" w:rsidP="00501F20">
            <w:pPr>
              <w:pStyle w:val="a7"/>
              <w:widowControl w:val="0"/>
              <w:numPr>
                <w:ilvl w:val="2"/>
                <w:numId w:val="12"/>
              </w:numPr>
              <w:tabs>
                <w:tab w:val="left" w:pos="0"/>
                <w:tab w:val="left" w:pos="1418"/>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lastRenderedPageBreak/>
              <w:t>При достижении минимальной обязательной доли закупок товаров российского происхождения товары, происходящие из государств-членов Евразийского экономического союза, учитываются на равных условиях с товарами российского происхождения.</w:t>
            </w:r>
          </w:p>
          <w:p w:rsidR="00501F20" w:rsidRPr="00501F20" w:rsidRDefault="00501F20" w:rsidP="00501F20">
            <w:pPr>
              <w:pStyle w:val="a7"/>
              <w:widowControl w:val="0"/>
              <w:numPr>
                <w:ilvl w:val="2"/>
                <w:numId w:val="12"/>
              </w:numPr>
              <w:tabs>
                <w:tab w:val="left" w:pos="0"/>
                <w:tab w:val="left" w:pos="1418"/>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Заказчик должен разместить в ЕИС отчёт об объёме закупок товаров российского происхождения и работ (услуг), которые выполняют (оказывают) российские лица, до 1 февраля года, следующего за отчётным (</w:t>
            </w:r>
            <w:hyperlink r:id="rId13" w:history="1">
              <w:r w:rsidRPr="00501F20">
                <w:rPr>
                  <w:rFonts w:ascii="Times New Roman" w:eastAsia="Times New Roman" w:hAnsi="Times New Roman" w:cs="Times New Roman"/>
                  <w:lang w:eastAsia="ru-RU"/>
                </w:rPr>
                <w:t>ч. 6 ст. 3.1-4</w:t>
              </w:r>
            </w:hyperlink>
            <w:r w:rsidRPr="00501F20">
              <w:rPr>
                <w:rFonts w:ascii="Times New Roman" w:eastAsia="Times New Roman" w:hAnsi="Times New Roman" w:cs="Times New Roman"/>
                <w:lang w:eastAsia="ru-RU"/>
              </w:rPr>
              <w:t xml:space="preserve"> Закона № 223-ФЗ). Форму отчёта устанавливает Правительство РФ.</w:t>
            </w:r>
            <w:bookmarkStart w:id="1054" w:name="_Toc179812830"/>
            <w:bookmarkStart w:id="1055" w:name="_Toc179813437"/>
            <w:bookmarkStart w:id="1056" w:name="_Toc179814430"/>
            <w:bookmarkStart w:id="1057" w:name="_Toc179815009"/>
            <w:bookmarkStart w:id="1058" w:name="_Toc179816207"/>
            <w:bookmarkStart w:id="1059" w:name="_Toc180063009"/>
            <w:bookmarkStart w:id="1060" w:name="_Toc180402973"/>
            <w:bookmarkStart w:id="1061" w:name="_Toc180502599"/>
            <w:bookmarkStart w:id="1062" w:name="_Toc180590456"/>
            <w:bookmarkStart w:id="1063" w:name="_Toc180591077"/>
            <w:bookmarkStart w:id="1064" w:name="_Toc180591698"/>
            <w:bookmarkStart w:id="1065" w:name="_Toc180592924"/>
            <w:bookmarkStart w:id="1066" w:name="_Toc180593530"/>
            <w:bookmarkStart w:id="1067" w:name="_Toc180594142"/>
            <w:bookmarkStart w:id="1068" w:name="_Toc180594748"/>
            <w:bookmarkStart w:id="1069" w:name="_Toc180659544"/>
            <w:bookmarkStart w:id="1070" w:name="_Toc180667914"/>
            <w:bookmarkStart w:id="1071" w:name="_Toc180668461"/>
            <w:bookmarkStart w:id="1072" w:name="_Toc180669008"/>
            <w:bookmarkStart w:id="1073" w:name="_Toc180669526"/>
            <w:bookmarkStart w:id="1074" w:name="_Toc180670038"/>
            <w:bookmarkStart w:id="1075" w:name="_Toc180670541"/>
            <w:bookmarkStart w:id="1076" w:name="_Toc180673035"/>
            <w:bookmarkStart w:id="1077" w:name="_Toc180673575"/>
            <w:bookmarkStart w:id="1078" w:name="_Toc180675506"/>
            <w:bookmarkStart w:id="1079" w:name="_Toc180676378"/>
            <w:bookmarkStart w:id="1080" w:name="_Toc180676769"/>
            <w:bookmarkStart w:id="1081" w:name="_Toc180677160"/>
            <w:bookmarkStart w:id="1082" w:name="_Toc180677536"/>
            <w:bookmarkStart w:id="1083" w:name="_Toc180677909"/>
            <w:bookmarkStart w:id="1084" w:name="_Toc180678282"/>
            <w:bookmarkStart w:id="1085" w:name="_Toc181018867"/>
            <w:bookmarkStart w:id="1086" w:name="_Toc181020092"/>
            <w:bookmarkStart w:id="1087" w:name="_Toc181020465"/>
            <w:bookmarkStart w:id="1088" w:name="_Toc181796421"/>
            <w:bookmarkStart w:id="1089" w:name="_Toc181890836"/>
            <w:bookmarkStart w:id="1090" w:name="_Toc181891259"/>
            <w:bookmarkStart w:id="1091" w:name="_Toc181891681"/>
            <w:bookmarkStart w:id="1092" w:name="_Toc181974442"/>
            <w:bookmarkStart w:id="1093" w:name="_Toc181974858"/>
            <w:bookmarkStart w:id="1094" w:name="_Toc182310504"/>
            <w:bookmarkStart w:id="1095" w:name="_Toc182316784"/>
            <w:bookmarkStart w:id="1096" w:name="_Toc182388165"/>
            <w:bookmarkStart w:id="1097" w:name="_Toc182388621"/>
            <w:bookmarkStart w:id="1098" w:name="_Toc182389508"/>
            <w:bookmarkStart w:id="1099" w:name="_Toc182390532"/>
            <w:bookmarkStart w:id="1100" w:name="_Toc182402261"/>
            <w:bookmarkStart w:id="1101" w:name="_Toc182468796"/>
            <w:bookmarkStart w:id="1102" w:name="_Toc182469261"/>
            <w:bookmarkStart w:id="1103" w:name="_Toc182475828"/>
            <w:bookmarkStart w:id="1104" w:name="_Toc182914923"/>
            <w:bookmarkStart w:id="1105" w:name="_Toc182915393"/>
            <w:bookmarkStart w:id="1106" w:name="_Toc179812837"/>
            <w:bookmarkStart w:id="1107" w:name="_Toc179813444"/>
            <w:bookmarkStart w:id="1108" w:name="_Toc179814437"/>
            <w:bookmarkStart w:id="1109" w:name="_Toc179815016"/>
            <w:bookmarkStart w:id="1110" w:name="_Toc179816214"/>
            <w:bookmarkStart w:id="1111" w:name="_Toc180063016"/>
            <w:bookmarkStart w:id="1112" w:name="_Toc180402980"/>
            <w:bookmarkStart w:id="1113" w:name="_Toc180502606"/>
            <w:bookmarkStart w:id="1114" w:name="_Toc180590463"/>
            <w:bookmarkStart w:id="1115" w:name="_Toc180591084"/>
            <w:bookmarkStart w:id="1116" w:name="_Toc180591705"/>
            <w:bookmarkStart w:id="1117" w:name="_Toc180592931"/>
            <w:bookmarkStart w:id="1118" w:name="_Toc180593537"/>
            <w:bookmarkStart w:id="1119" w:name="_Toc180594149"/>
            <w:bookmarkStart w:id="1120" w:name="_Toc180594755"/>
            <w:bookmarkStart w:id="1121" w:name="_Toc180659551"/>
            <w:bookmarkStart w:id="1122" w:name="_Toc180667921"/>
            <w:bookmarkStart w:id="1123" w:name="_Toc180668468"/>
            <w:bookmarkStart w:id="1124" w:name="_Toc180669015"/>
            <w:bookmarkStart w:id="1125" w:name="_Toc180669533"/>
            <w:bookmarkStart w:id="1126" w:name="_Toc180670045"/>
            <w:bookmarkStart w:id="1127" w:name="_Toc180670548"/>
            <w:bookmarkStart w:id="1128" w:name="_Toc180673042"/>
            <w:bookmarkStart w:id="1129" w:name="_Toc180673582"/>
            <w:bookmarkStart w:id="1130" w:name="_Toc180675513"/>
            <w:bookmarkStart w:id="1131" w:name="_Toc180676385"/>
            <w:bookmarkStart w:id="1132" w:name="_Toc180676776"/>
            <w:bookmarkStart w:id="1133" w:name="_Toc180677167"/>
            <w:bookmarkStart w:id="1134" w:name="_Toc180677543"/>
            <w:bookmarkStart w:id="1135" w:name="_Toc180677916"/>
            <w:bookmarkStart w:id="1136" w:name="_Toc180678289"/>
            <w:bookmarkStart w:id="1137" w:name="_Toc181018874"/>
            <w:bookmarkStart w:id="1138" w:name="_Toc181020099"/>
            <w:bookmarkStart w:id="1139" w:name="_Toc181020472"/>
            <w:bookmarkStart w:id="1140" w:name="_Toc181796428"/>
            <w:bookmarkStart w:id="1141" w:name="_Toc181890843"/>
            <w:bookmarkStart w:id="1142" w:name="_Toc181891266"/>
            <w:bookmarkStart w:id="1143" w:name="_Toc181891688"/>
            <w:bookmarkStart w:id="1144" w:name="_Toc181974449"/>
            <w:bookmarkStart w:id="1145" w:name="_Toc181974865"/>
            <w:bookmarkStart w:id="1146" w:name="_Toc182310511"/>
            <w:bookmarkStart w:id="1147" w:name="_Toc182316791"/>
            <w:bookmarkStart w:id="1148" w:name="_Toc182388172"/>
            <w:bookmarkStart w:id="1149" w:name="_Toc182388628"/>
            <w:bookmarkStart w:id="1150" w:name="_Toc182389515"/>
            <w:bookmarkStart w:id="1151" w:name="_Toc182390539"/>
            <w:bookmarkStart w:id="1152" w:name="_Toc182402268"/>
            <w:bookmarkStart w:id="1153" w:name="_Toc182468803"/>
            <w:bookmarkStart w:id="1154" w:name="_Toc182469268"/>
            <w:bookmarkStart w:id="1155" w:name="_Toc182475835"/>
            <w:bookmarkStart w:id="1156" w:name="_Toc182914930"/>
            <w:bookmarkStart w:id="1157" w:name="_Toc182915400"/>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501F20" w:rsidRPr="00501F20" w:rsidRDefault="00501F20" w:rsidP="00501F20">
            <w:pPr>
              <w:pStyle w:val="2"/>
              <w:keepLines/>
              <w:numPr>
                <w:ilvl w:val="1"/>
                <w:numId w:val="7"/>
              </w:numPr>
              <w:spacing w:before="40" w:after="0" w:line="259" w:lineRule="auto"/>
              <w:ind w:left="-114" w:firstLine="709"/>
              <w:outlineLvl w:val="1"/>
              <w:rPr>
                <w:rFonts w:ascii="Times New Roman" w:hAnsi="Times New Roman" w:cs="Times New Roman"/>
                <w:b w:val="0"/>
                <w:bCs w:val="0"/>
                <w:i w:val="0"/>
                <w:iCs w:val="0"/>
                <w:sz w:val="22"/>
                <w:szCs w:val="22"/>
                <w:u w:val="single"/>
              </w:rPr>
            </w:pPr>
            <w:bookmarkStart w:id="1158" w:name="_Toc182915401"/>
            <w:r w:rsidRPr="00501F20">
              <w:rPr>
                <w:rFonts w:ascii="Times New Roman" w:hAnsi="Times New Roman" w:cs="Times New Roman"/>
                <w:b w:val="0"/>
                <w:bCs w:val="0"/>
                <w:i w:val="0"/>
                <w:iCs w:val="0"/>
                <w:sz w:val="22"/>
                <w:szCs w:val="22"/>
                <w:u w:val="single"/>
              </w:rPr>
              <w:t>Подтверждение страны происхождения товаров, работ, услуг</w:t>
            </w:r>
            <w:bookmarkEnd w:id="1158"/>
          </w:p>
          <w:p w:rsidR="00501F20" w:rsidRPr="00501F20" w:rsidRDefault="00501F20" w:rsidP="00501F20">
            <w:pPr>
              <w:pStyle w:val="a7"/>
              <w:widowControl w:val="0"/>
              <w:numPr>
                <w:ilvl w:val="1"/>
                <w:numId w:val="12"/>
              </w:numPr>
              <w:tabs>
                <w:tab w:val="left" w:pos="0"/>
                <w:tab w:val="left" w:pos="1418"/>
              </w:tabs>
              <w:autoSpaceDE w:val="0"/>
              <w:autoSpaceDN w:val="0"/>
              <w:adjustRightInd w:val="0"/>
              <w:ind w:left="-114"/>
              <w:jc w:val="both"/>
              <w:rPr>
                <w:rFonts w:ascii="Times New Roman" w:eastAsia="Times New Roman" w:hAnsi="Times New Roman" w:cs="Times New Roman"/>
                <w:vanish/>
                <w:lang w:eastAsia="ru-RU"/>
              </w:rPr>
            </w:pPr>
          </w:p>
          <w:p w:rsidR="00CD4C51" w:rsidRPr="00501F20" w:rsidRDefault="00501F20" w:rsidP="00501F20">
            <w:pPr>
              <w:pStyle w:val="a7"/>
              <w:widowControl w:val="0"/>
              <w:numPr>
                <w:ilvl w:val="2"/>
                <w:numId w:val="12"/>
              </w:numPr>
              <w:tabs>
                <w:tab w:val="left" w:pos="0"/>
                <w:tab w:val="left" w:pos="1418"/>
              </w:tabs>
              <w:autoSpaceDE w:val="0"/>
              <w:autoSpaceDN w:val="0"/>
              <w:adjustRightInd w:val="0"/>
              <w:ind w:left="-114" w:firstLine="709"/>
              <w:jc w:val="both"/>
              <w:rPr>
                <w:rFonts w:ascii="Times New Roman" w:eastAsia="Times New Roman" w:hAnsi="Times New Roman" w:cs="Times New Roman"/>
                <w:lang w:eastAsia="ru-RU"/>
              </w:rPr>
            </w:pPr>
            <w:r w:rsidRPr="00501F20">
              <w:rPr>
                <w:rFonts w:ascii="Times New Roman" w:eastAsia="Times New Roman" w:hAnsi="Times New Roman" w:cs="Times New Roman"/>
                <w:lang w:eastAsia="ru-RU"/>
              </w:rPr>
              <w:t>Информация и документы, подтверждающие страну происхождения товаров, определены в соответствии с п. 2 ч. 2 ст. 3.1-4 Закона № 223-ФЗ, устанавливаются Правительством РФ.</w:t>
            </w:r>
          </w:p>
        </w:tc>
      </w:tr>
      <w:tr w:rsidR="00CB1532" w:rsidRPr="007C69CA" w:rsidTr="00A3367E">
        <w:trPr>
          <w:trHeight w:val="421"/>
        </w:trPr>
        <w:tc>
          <w:tcPr>
            <w:tcW w:w="169" w:type="pct"/>
            <w:shd w:val="clear" w:color="auto" w:fill="D9D9D9" w:themeFill="background1" w:themeFillShade="D9"/>
          </w:tcPr>
          <w:p w:rsidR="00CB1532" w:rsidRPr="00FF2842" w:rsidRDefault="00CB1532" w:rsidP="00F31B07">
            <w:pPr>
              <w:jc w:val="center"/>
              <w:rPr>
                <w:rFonts w:ascii="Times New Roman" w:hAnsi="Times New Roman" w:cs="Times New Roman"/>
              </w:rPr>
            </w:pPr>
          </w:p>
        </w:tc>
        <w:tc>
          <w:tcPr>
            <w:tcW w:w="1543" w:type="pct"/>
            <w:shd w:val="clear" w:color="auto" w:fill="D9D9D9" w:themeFill="background1" w:themeFillShade="D9"/>
            <w:vAlign w:val="center"/>
          </w:tcPr>
          <w:p w:rsidR="00CB1532" w:rsidRPr="00CC5C72" w:rsidRDefault="00EC73D2" w:rsidP="00CC5C72">
            <w:pPr>
              <w:pStyle w:val="a7"/>
              <w:widowControl w:val="0"/>
              <w:autoSpaceDE w:val="0"/>
              <w:autoSpaceDN w:val="0"/>
              <w:adjustRightInd w:val="0"/>
              <w:ind w:left="0"/>
              <w:contextualSpacing w:val="0"/>
              <w:jc w:val="center"/>
              <w:outlineLvl w:val="1"/>
              <w:rPr>
                <w:rFonts w:ascii="Times New Roman" w:hAnsi="Times New Roman" w:cs="Times New Roman"/>
                <w:b/>
              </w:rPr>
            </w:pPr>
            <w:r w:rsidRPr="00CC5C72">
              <w:rPr>
                <w:rFonts w:ascii="Times New Roman" w:hAnsi="Times New Roman" w:cs="Times New Roman"/>
                <w:b/>
              </w:rPr>
              <w:t xml:space="preserve">Приложение к Положению № 1 Закупка у ЕП </w:t>
            </w:r>
            <w:r w:rsidR="00CC5C72" w:rsidRPr="00CC5C72">
              <w:rPr>
                <w:rFonts w:ascii="Times New Roman" w:hAnsi="Times New Roman" w:cs="Times New Roman"/>
                <w:b/>
              </w:rPr>
              <w:t>24.04.2024 г.</w:t>
            </w:r>
          </w:p>
        </w:tc>
        <w:tc>
          <w:tcPr>
            <w:tcW w:w="3288" w:type="pct"/>
            <w:shd w:val="clear" w:color="auto" w:fill="D9D9D9" w:themeFill="background1" w:themeFillShade="D9"/>
            <w:vAlign w:val="center"/>
          </w:tcPr>
          <w:p w:rsidR="00CB1532" w:rsidRPr="00CC5C72" w:rsidRDefault="00EC73D2" w:rsidP="00CC5C72">
            <w:pPr>
              <w:jc w:val="center"/>
              <w:rPr>
                <w:b/>
                <w:highlight w:val="yellow"/>
              </w:rPr>
            </w:pPr>
            <w:r w:rsidRPr="00CC5C72">
              <w:rPr>
                <w:rFonts w:ascii="Times New Roman" w:hAnsi="Times New Roman" w:cs="Times New Roman"/>
                <w:b/>
              </w:rPr>
              <w:t xml:space="preserve">Приложение к Положению № 1 Закупка у ЕП </w:t>
            </w:r>
            <w:r w:rsidR="00DD37BA" w:rsidRPr="00CC5C72">
              <w:rPr>
                <w:rFonts w:ascii="Times New Roman" w:hAnsi="Times New Roman" w:cs="Times New Roman"/>
                <w:b/>
              </w:rPr>
              <w:t xml:space="preserve">от </w:t>
            </w:r>
            <w:r w:rsidR="00CC5C72" w:rsidRPr="00CC5C72">
              <w:rPr>
                <w:rFonts w:ascii="Times New Roman" w:hAnsi="Times New Roman" w:cs="Times New Roman"/>
                <w:b/>
              </w:rPr>
              <w:t>18.11.2024 г.</w:t>
            </w:r>
          </w:p>
        </w:tc>
      </w:tr>
      <w:tr w:rsidR="004A6E93" w:rsidRPr="007C69CA" w:rsidTr="00A3367E">
        <w:trPr>
          <w:trHeight w:val="421"/>
        </w:trPr>
        <w:tc>
          <w:tcPr>
            <w:tcW w:w="169" w:type="pct"/>
            <w:vAlign w:val="center"/>
          </w:tcPr>
          <w:p w:rsidR="004A6E93" w:rsidRPr="00FF2842" w:rsidRDefault="00555B32" w:rsidP="00F31B07">
            <w:pPr>
              <w:jc w:val="center"/>
              <w:rPr>
                <w:rFonts w:ascii="Times New Roman" w:hAnsi="Times New Roman" w:cs="Times New Roman"/>
              </w:rPr>
            </w:pPr>
            <w:bookmarkStart w:id="1159" w:name="_Hlk151968894"/>
            <w:r>
              <w:rPr>
                <w:rFonts w:ascii="Times New Roman" w:hAnsi="Times New Roman" w:cs="Times New Roman"/>
              </w:rPr>
              <w:t>18</w:t>
            </w:r>
          </w:p>
        </w:tc>
        <w:tc>
          <w:tcPr>
            <w:tcW w:w="1543" w:type="pct"/>
            <w:shd w:val="clear" w:color="auto" w:fill="FFFFFF" w:themeFill="background1"/>
          </w:tcPr>
          <w:p w:rsidR="00CC5C72" w:rsidRPr="00CC5C72" w:rsidRDefault="00CC5C72" w:rsidP="00501F20">
            <w:pPr>
              <w:pStyle w:val="a7"/>
              <w:widowControl w:val="0"/>
              <w:numPr>
                <w:ilvl w:val="0"/>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CC5C72" w:rsidRPr="00CC5C72" w:rsidRDefault="00CC5C72" w:rsidP="00501F20">
            <w:pPr>
              <w:pStyle w:val="a7"/>
              <w:widowControl w:val="0"/>
              <w:numPr>
                <w:ilvl w:val="1"/>
                <w:numId w:val="1"/>
              </w:numPr>
              <w:autoSpaceDE w:val="0"/>
              <w:autoSpaceDN w:val="0"/>
              <w:adjustRightInd w:val="0"/>
              <w:spacing w:beforeLines="120" w:before="288" w:afterLines="120" w:after="288"/>
              <w:rPr>
                <w:rFonts w:ascii="Times New Roman" w:hAnsi="Times New Roman" w:cs="Times New Roman"/>
                <w:vanish/>
                <w:sz w:val="24"/>
                <w:szCs w:val="24"/>
              </w:rPr>
            </w:pPr>
          </w:p>
          <w:p w:rsidR="004A6E93" w:rsidRPr="006E7EB2" w:rsidRDefault="006E7EB2" w:rsidP="006E7EB2">
            <w:pPr>
              <w:pStyle w:val="a7"/>
              <w:widowControl w:val="0"/>
              <w:autoSpaceDE w:val="0"/>
              <w:autoSpaceDN w:val="0"/>
              <w:adjustRightInd w:val="0"/>
              <w:spacing w:beforeLines="120" w:before="288" w:afterLines="120" w:after="288"/>
              <w:ind w:left="0"/>
              <w:rPr>
                <w:rFonts w:ascii="Times New Roman" w:hAnsi="Times New Roman" w:cs="Times New Roman"/>
                <w:sz w:val="24"/>
                <w:szCs w:val="24"/>
              </w:rPr>
            </w:pPr>
            <w:r>
              <w:rPr>
                <w:rFonts w:ascii="Times New Roman" w:hAnsi="Times New Roman" w:cs="Times New Roman"/>
                <w:sz w:val="24"/>
                <w:szCs w:val="24"/>
              </w:rPr>
              <w:t xml:space="preserve">2.10. </w:t>
            </w:r>
            <w:r w:rsidR="00CC5C72" w:rsidRPr="006E7EB2">
              <w:rPr>
                <w:rFonts w:ascii="Times New Roman" w:hAnsi="Times New Roman" w:cs="Times New Roman"/>
                <w:sz w:val="24"/>
                <w:szCs w:val="24"/>
              </w:rPr>
              <w:t>Осуществление закупки товаров и (или) работ по монтажу и вводу в эксплуатацию (пусконаладки) оборудования, производителем и поставщиком которого является подрядчик.</w:t>
            </w:r>
          </w:p>
        </w:tc>
        <w:tc>
          <w:tcPr>
            <w:tcW w:w="3288" w:type="pct"/>
            <w:shd w:val="clear" w:color="auto" w:fill="FFFFFF" w:themeFill="background1"/>
          </w:tcPr>
          <w:p w:rsidR="00CC5C72" w:rsidRPr="00CC5C72" w:rsidRDefault="00CC5C72" w:rsidP="00501F20">
            <w:pPr>
              <w:pStyle w:val="a7"/>
              <w:widowControl w:val="0"/>
              <w:numPr>
                <w:ilvl w:val="0"/>
                <w:numId w:val="2"/>
              </w:numPr>
              <w:autoSpaceDE w:val="0"/>
              <w:autoSpaceDN w:val="0"/>
              <w:adjustRightInd w:val="0"/>
              <w:spacing w:beforeLines="120" w:before="288" w:afterLines="120" w:after="288"/>
              <w:jc w:val="center"/>
              <w:rPr>
                <w:rFonts w:ascii="Times New Roman" w:hAnsi="Times New Roman" w:cs="Times New Roman"/>
                <w:vanish/>
                <w:sz w:val="24"/>
                <w:szCs w:val="24"/>
              </w:rPr>
            </w:pPr>
          </w:p>
          <w:p w:rsidR="00CC5C72" w:rsidRPr="00CC5C72" w:rsidRDefault="00CC5C72" w:rsidP="00501F20">
            <w:pPr>
              <w:pStyle w:val="a7"/>
              <w:widowControl w:val="0"/>
              <w:numPr>
                <w:ilvl w:val="1"/>
                <w:numId w:val="2"/>
              </w:numPr>
              <w:autoSpaceDE w:val="0"/>
              <w:autoSpaceDN w:val="0"/>
              <w:adjustRightInd w:val="0"/>
              <w:spacing w:beforeLines="120" w:before="288" w:afterLines="120" w:after="288"/>
              <w:jc w:val="center"/>
              <w:rPr>
                <w:rFonts w:ascii="Times New Roman" w:hAnsi="Times New Roman" w:cs="Times New Roman"/>
                <w:vanish/>
                <w:sz w:val="24"/>
                <w:szCs w:val="24"/>
              </w:rPr>
            </w:pPr>
          </w:p>
          <w:p w:rsidR="00CC5C72" w:rsidRPr="00CC5C72" w:rsidRDefault="00CC5C72" w:rsidP="00501F20">
            <w:pPr>
              <w:pStyle w:val="a7"/>
              <w:widowControl w:val="0"/>
              <w:numPr>
                <w:ilvl w:val="1"/>
                <w:numId w:val="2"/>
              </w:numPr>
              <w:autoSpaceDE w:val="0"/>
              <w:autoSpaceDN w:val="0"/>
              <w:adjustRightInd w:val="0"/>
              <w:spacing w:beforeLines="120" w:before="288" w:afterLines="120" w:after="288"/>
              <w:jc w:val="center"/>
              <w:rPr>
                <w:rFonts w:ascii="Times New Roman" w:hAnsi="Times New Roman" w:cs="Times New Roman"/>
                <w:vanish/>
                <w:sz w:val="24"/>
                <w:szCs w:val="24"/>
              </w:rPr>
            </w:pPr>
          </w:p>
          <w:p w:rsidR="00CC5C72" w:rsidRPr="00CC5C72" w:rsidRDefault="00CC5C72" w:rsidP="00501F20">
            <w:pPr>
              <w:pStyle w:val="a7"/>
              <w:widowControl w:val="0"/>
              <w:numPr>
                <w:ilvl w:val="1"/>
                <w:numId w:val="2"/>
              </w:numPr>
              <w:autoSpaceDE w:val="0"/>
              <w:autoSpaceDN w:val="0"/>
              <w:adjustRightInd w:val="0"/>
              <w:spacing w:beforeLines="120" w:before="288" w:afterLines="120" w:after="288"/>
              <w:jc w:val="center"/>
              <w:rPr>
                <w:rFonts w:ascii="Times New Roman" w:hAnsi="Times New Roman" w:cs="Times New Roman"/>
                <w:vanish/>
                <w:sz w:val="24"/>
                <w:szCs w:val="24"/>
              </w:rPr>
            </w:pPr>
          </w:p>
          <w:p w:rsidR="00CC5C72" w:rsidRPr="00CC5C72" w:rsidRDefault="00CC5C72" w:rsidP="00501F20">
            <w:pPr>
              <w:pStyle w:val="a7"/>
              <w:widowControl w:val="0"/>
              <w:numPr>
                <w:ilvl w:val="1"/>
                <w:numId w:val="2"/>
              </w:numPr>
              <w:autoSpaceDE w:val="0"/>
              <w:autoSpaceDN w:val="0"/>
              <w:adjustRightInd w:val="0"/>
              <w:spacing w:beforeLines="120" w:before="288" w:afterLines="120" w:after="288"/>
              <w:jc w:val="center"/>
              <w:rPr>
                <w:rFonts w:ascii="Times New Roman" w:hAnsi="Times New Roman" w:cs="Times New Roman"/>
                <w:vanish/>
                <w:sz w:val="24"/>
                <w:szCs w:val="24"/>
              </w:rPr>
            </w:pPr>
          </w:p>
          <w:p w:rsidR="00CC5C72" w:rsidRPr="00CC5C72" w:rsidRDefault="00CC5C72" w:rsidP="00501F20">
            <w:pPr>
              <w:pStyle w:val="a7"/>
              <w:widowControl w:val="0"/>
              <w:numPr>
                <w:ilvl w:val="1"/>
                <w:numId w:val="2"/>
              </w:numPr>
              <w:autoSpaceDE w:val="0"/>
              <w:autoSpaceDN w:val="0"/>
              <w:adjustRightInd w:val="0"/>
              <w:spacing w:beforeLines="120" w:before="288" w:afterLines="120" w:after="288"/>
              <w:jc w:val="center"/>
              <w:rPr>
                <w:rFonts w:ascii="Times New Roman" w:hAnsi="Times New Roman" w:cs="Times New Roman"/>
                <w:vanish/>
                <w:sz w:val="24"/>
                <w:szCs w:val="24"/>
              </w:rPr>
            </w:pPr>
          </w:p>
          <w:p w:rsidR="00CC5C72" w:rsidRPr="00CC5C72" w:rsidRDefault="00CC5C72" w:rsidP="00501F20">
            <w:pPr>
              <w:pStyle w:val="a7"/>
              <w:widowControl w:val="0"/>
              <w:numPr>
                <w:ilvl w:val="1"/>
                <w:numId w:val="2"/>
              </w:numPr>
              <w:autoSpaceDE w:val="0"/>
              <w:autoSpaceDN w:val="0"/>
              <w:adjustRightInd w:val="0"/>
              <w:spacing w:beforeLines="120" w:before="288" w:afterLines="120" w:after="288"/>
              <w:jc w:val="center"/>
              <w:rPr>
                <w:rFonts w:ascii="Times New Roman" w:hAnsi="Times New Roman" w:cs="Times New Roman"/>
                <w:vanish/>
                <w:sz w:val="24"/>
                <w:szCs w:val="24"/>
              </w:rPr>
            </w:pPr>
          </w:p>
          <w:p w:rsidR="00CC5C72" w:rsidRPr="006E7EB2" w:rsidRDefault="00CC5C72" w:rsidP="006E7EB2">
            <w:pPr>
              <w:widowControl w:val="0"/>
              <w:autoSpaceDE w:val="0"/>
              <w:autoSpaceDN w:val="0"/>
              <w:adjustRightInd w:val="0"/>
              <w:spacing w:beforeLines="120" w:before="288" w:afterLines="120" w:after="288"/>
              <w:ind w:left="41"/>
              <w:rPr>
                <w:rFonts w:ascii="Times New Roman" w:hAnsi="Times New Roman" w:cs="Times New Roman"/>
                <w:vanish/>
                <w:sz w:val="24"/>
                <w:szCs w:val="24"/>
              </w:rPr>
            </w:pPr>
          </w:p>
          <w:p w:rsidR="00CC5C72" w:rsidRPr="00CC5C72" w:rsidRDefault="00CC5C72" w:rsidP="00501F20">
            <w:pPr>
              <w:pStyle w:val="a7"/>
              <w:widowControl w:val="0"/>
              <w:numPr>
                <w:ilvl w:val="1"/>
                <w:numId w:val="2"/>
              </w:numPr>
              <w:autoSpaceDE w:val="0"/>
              <w:autoSpaceDN w:val="0"/>
              <w:adjustRightInd w:val="0"/>
              <w:spacing w:beforeLines="120" w:before="288" w:afterLines="120" w:after="288"/>
              <w:jc w:val="center"/>
              <w:rPr>
                <w:rFonts w:ascii="Times New Roman" w:hAnsi="Times New Roman" w:cs="Times New Roman"/>
                <w:vanish/>
                <w:sz w:val="24"/>
                <w:szCs w:val="24"/>
              </w:rPr>
            </w:pPr>
          </w:p>
          <w:p w:rsidR="004A6E93" w:rsidRPr="006E7EB2" w:rsidRDefault="006E7EB2" w:rsidP="005F5CE1">
            <w:pPr>
              <w:widowControl w:val="0"/>
              <w:autoSpaceDE w:val="0"/>
              <w:autoSpaceDN w:val="0"/>
              <w:adjustRightInd w:val="0"/>
              <w:spacing w:before="100" w:beforeAutospacing="1" w:afterLines="120" w:after="288"/>
              <w:ind w:left="28"/>
              <w:jc w:val="both"/>
              <w:rPr>
                <w:rFonts w:ascii="Times New Roman" w:hAnsi="Times New Roman" w:cs="Times New Roman"/>
                <w:sz w:val="24"/>
                <w:szCs w:val="24"/>
              </w:rPr>
            </w:pPr>
            <w:r>
              <w:rPr>
                <w:rFonts w:ascii="Times New Roman" w:hAnsi="Times New Roman" w:cs="Times New Roman"/>
                <w:sz w:val="24"/>
                <w:szCs w:val="24"/>
              </w:rPr>
              <w:t xml:space="preserve">2.10. </w:t>
            </w:r>
            <w:r w:rsidR="00CC5C72" w:rsidRPr="006E7EB2">
              <w:rPr>
                <w:rFonts w:ascii="Times New Roman" w:hAnsi="Times New Roman" w:cs="Times New Roman"/>
                <w:sz w:val="24"/>
                <w:szCs w:val="24"/>
              </w:rPr>
              <w:t>Осуществление закупки товаров и (или) работ по монтажу и вводу в эксплуатацию (пусконаладки) оборудования, производителем и поставщиком которого является подрядчик (исполнитель)</w:t>
            </w:r>
            <w:r w:rsidR="005F5CE1">
              <w:rPr>
                <w:rFonts w:ascii="Times New Roman" w:hAnsi="Times New Roman" w:cs="Times New Roman"/>
                <w:sz w:val="24"/>
                <w:szCs w:val="24"/>
              </w:rPr>
              <w:t>.</w:t>
            </w:r>
          </w:p>
        </w:tc>
      </w:tr>
      <w:tr w:rsidR="006E7EB2" w:rsidRPr="007C69CA" w:rsidTr="00A3367E">
        <w:trPr>
          <w:trHeight w:val="3413"/>
        </w:trPr>
        <w:tc>
          <w:tcPr>
            <w:tcW w:w="169" w:type="pct"/>
            <w:vAlign w:val="center"/>
          </w:tcPr>
          <w:p w:rsidR="006E7EB2" w:rsidRDefault="00555B32" w:rsidP="00CC5C72">
            <w:pPr>
              <w:jc w:val="center"/>
              <w:rPr>
                <w:rFonts w:ascii="Times New Roman" w:hAnsi="Times New Roman" w:cs="Times New Roman"/>
              </w:rPr>
            </w:pPr>
            <w:r>
              <w:rPr>
                <w:rFonts w:ascii="Times New Roman" w:hAnsi="Times New Roman" w:cs="Times New Roman"/>
              </w:rPr>
              <w:t>19</w:t>
            </w:r>
          </w:p>
        </w:tc>
        <w:tc>
          <w:tcPr>
            <w:tcW w:w="1543" w:type="pct"/>
            <w:shd w:val="clear" w:color="auto" w:fill="FFFFFF" w:themeFill="background1"/>
          </w:tcPr>
          <w:p w:rsidR="006E7EB2" w:rsidRDefault="006E7EB2" w:rsidP="006E7EB2">
            <w:pPr>
              <w:widowControl w:val="0"/>
              <w:tabs>
                <w:tab w:val="left" w:pos="1701"/>
              </w:tabs>
              <w:autoSpaceDE w:val="0"/>
              <w:autoSpaceDN w:val="0"/>
              <w:adjustRightInd w:val="0"/>
              <w:spacing w:before="100" w:beforeAutospacing="1"/>
              <w:jc w:val="both"/>
              <w:rPr>
                <w:rFonts w:ascii="Times New Roman" w:hAnsi="Times New Roman" w:cs="Times New Roman"/>
                <w:sz w:val="24"/>
                <w:szCs w:val="24"/>
              </w:rPr>
            </w:pPr>
            <w:r w:rsidRPr="006E7EB2">
              <w:rPr>
                <w:rFonts w:ascii="Times New Roman" w:hAnsi="Times New Roman" w:cs="Times New Roman"/>
                <w:sz w:val="24"/>
                <w:szCs w:val="24"/>
              </w:rPr>
              <w:t>15. Проектирование и строительство сетей водоснабжения от точек присоединения на существующих сетях до точек подключения в рамках исполнения договоров о подключении (технологическом присоединении) к централизованной системе холодного водоснабжения (с восстановлением благоустройства, нарушенного при производстве земляных работ) и (или)</w:t>
            </w:r>
          </w:p>
          <w:p w:rsidR="006E7EB2" w:rsidRPr="006E7EB2" w:rsidRDefault="006E7EB2" w:rsidP="006E7EB2">
            <w:pPr>
              <w:rPr>
                <w:rFonts w:ascii="Times New Roman" w:hAnsi="Times New Roman" w:cs="Times New Roman"/>
                <w:sz w:val="24"/>
                <w:szCs w:val="24"/>
              </w:rPr>
            </w:pPr>
            <w:r w:rsidRPr="006E7EB2">
              <w:rPr>
                <w:rFonts w:ascii="Times New Roman" w:hAnsi="Times New Roman" w:cs="Times New Roman"/>
                <w:sz w:val="24"/>
                <w:szCs w:val="24"/>
              </w:rPr>
              <w:t>проектирование и строительство сетей водоотведения от точек присоединения на существующих сетях до точек подключения в рамках исполнения договоров о подключении (технологическом присоединении) к централизованной системе водоотведения (с восстановлением благоустройства, нарушенного при производстве земляных работ).</w:t>
            </w:r>
          </w:p>
        </w:tc>
        <w:tc>
          <w:tcPr>
            <w:tcW w:w="3288" w:type="pct"/>
            <w:shd w:val="clear" w:color="auto" w:fill="FFFFFF" w:themeFill="background1"/>
          </w:tcPr>
          <w:p w:rsidR="006E7EB2" w:rsidRDefault="006E7EB2" w:rsidP="006E7EB2">
            <w:pPr>
              <w:widowControl w:val="0"/>
              <w:tabs>
                <w:tab w:val="left" w:pos="1701"/>
              </w:tabs>
              <w:autoSpaceDE w:val="0"/>
              <w:autoSpaceDN w:val="0"/>
              <w:adjustRightInd w:val="0"/>
              <w:spacing w:before="100" w:beforeAutospacing="1"/>
              <w:jc w:val="both"/>
              <w:rPr>
                <w:rFonts w:ascii="Times New Roman" w:hAnsi="Times New Roman" w:cs="Times New Roman"/>
                <w:sz w:val="24"/>
                <w:szCs w:val="24"/>
              </w:rPr>
            </w:pPr>
            <w:r w:rsidRPr="006E7EB2">
              <w:rPr>
                <w:rFonts w:ascii="Times New Roman" w:hAnsi="Times New Roman" w:cs="Times New Roman"/>
                <w:sz w:val="24"/>
                <w:szCs w:val="24"/>
              </w:rPr>
              <w:t xml:space="preserve">15. Проектирование и строительство сетей водоснабжения от точек присоединения на </w:t>
            </w:r>
            <w:r w:rsidRPr="003E2332">
              <w:rPr>
                <w:rFonts w:ascii="Times New Roman" w:hAnsi="Times New Roman" w:cs="Times New Roman"/>
                <w:sz w:val="24"/>
                <w:szCs w:val="24"/>
              </w:rPr>
              <w:t>проектируемых и</w:t>
            </w:r>
            <w:r w:rsidRPr="006E7EB2">
              <w:rPr>
                <w:rFonts w:ascii="Times New Roman" w:hAnsi="Times New Roman" w:cs="Times New Roman"/>
                <w:sz w:val="24"/>
                <w:szCs w:val="24"/>
              </w:rPr>
              <w:t xml:space="preserve"> существующих сетях до точек подключения в рамках исполнения договоров о подключении (технологическом присоединении) к централизованной системе холодного водоснабжения (с восстановлением благоустройства, нарушенного при производстве земляных работ) и (или)</w:t>
            </w:r>
          </w:p>
          <w:p w:rsidR="006E7EB2" w:rsidRPr="006E7EB2" w:rsidRDefault="006E7EB2" w:rsidP="003E2332">
            <w:pPr>
              <w:widowControl w:val="0"/>
              <w:tabs>
                <w:tab w:val="left" w:pos="1701"/>
              </w:tabs>
              <w:autoSpaceDE w:val="0"/>
              <w:autoSpaceDN w:val="0"/>
              <w:adjustRightInd w:val="0"/>
              <w:spacing w:after="100" w:afterAutospacing="1"/>
              <w:jc w:val="both"/>
              <w:rPr>
                <w:rFonts w:ascii="Times New Roman" w:hAnsi="Times New Roman" w:cs="Times New Roman"/>
                <w:sz w:val="24"/>
                <w:szCs w:val="24"/>
              </w:rPr>
            </w:pPr>
            <w:r w:rsidRPr="006E7EB2">
              <w:rPr>
                <w:rFonts w:ascii="Times New Roman" w:hAnsi="Times New Roman" w:cs="Times New Roman"/>
                <w:sz w:val="24"/>
                <w:szCs w:val="24"/>
              </w:rPr>
              <w:t xml:space="preserve">проектирование и строительство сетей водоотведения от точек присоединения </w:t>
            </w:r>
            <w:r w:rsidRPr="003E2332">
              <w:rPr>
                <w:rFonts w:ascii="Times New Roman" w:hAnsi="Times New Roman" w:cs="Times New Roman"/>
                <w:sz w:val="24"/>
                <w:szCs w:val="24"/>
              </w:rPr>
              <w:t>на проектируемых и</w:t>
            </w:r>
            <w:r w:rsidRPr="006E7EB2">
              <w:rPr>
                <w:rFonts w:ascii="Times New Roman" w:hAnsi="Times New Roman" w:cs="Times New Roman"/>
                <w:sz w:val="24"/>
                <w:szCs w:val="24"/>
              </w:rPr>
              <w:t xml:space="preserve"> существующих сетях до точек подключения в рамках исполнения договоров о подключении (технологическом присоединении) к централизованной системе водоотведения (с восстановлением благоустройства, нарушенного при производстве земляных работ).</w:t>
            </w:r>
          </w:p>
        </w:tc>
      </w:tr>
      <w:tr w:rsidR="00CC5C72" w:rsidRPr="007C69CA" w:rsidTr="00A3367E">
        <w:trPr>
          <w:trHeight w:val="1265"/>
        </w:trPr>
        <w:tc>
          <w:tcPr>
            <w:tcW w:w="169" w:type="pct"/>
            <w:vAlign w:val="center"/>
          </w:tcPr>
          <w:p w:rsidR="00CC5C72" w:rsidRPr="00FF2842" w:rsidRDefault="00A367E6" w:rsidP="00CC5C72">
            <w:pPr>
              <w:jc w:val="center"/>
              <w:rPr>
                <w:rFonts w:ascii="Times New Roman" w:hAnsi="Times New Roman" w:cs="Times New Roman"/>
              </w:rPr>
            </w:pPr>
            <w:r>
              <w:rPr>
                <w:rFonts w:ascii="Times New Roman" w:hAnsi="Times New Roman" w:cs="Times New Roman"/>
              </w:rPr>
              <w:lastRenderedPageBreak/>
              <w:t>2</w:t>
            </w:r>
            <w:r w:rsidR="00555B32">
              <w:rPr>
                <w:rFonts w:ascii="Times New Roman" w:hAnsi="Times New Roman" w:cs="Times New Roman"/>
              </w:rPr>
              <w:t>0</w:t>
            </w:r>
          </w:p>
        </w:tc>
        <w:tc>
          <w:tcPr>
            <w:tcW w:w="1543" w:type="pct"/>
            <w:shd w:val="clear" w:color="auto" w:fill="FFFFFF" w:themeFill="background1"/>
          </w:tcPr>
          <w:p w:rsidR="00CC5C72" w:rsidRPr="00CC5C72" w:rsidRDefault="006E7EB2" w:rsidP="006E7EB2">
            <w:pPr>
              <w:pStyle w:val="a7"/>
              <w:ind w:left="0"/>
              <w:rPr>
                <w:rFonts w:ascii="Times New Roman" w:hAnsi="Times New Roman" w:cs="Times New Roman"/>
              </w:rPr>
            </w:pPr>
            <w:r>
              <w:rPr>
                <w:rFonts w:ascii="Times New Roman" w:hAnsi="Times New Roman" w:cs="Times New Roman"/>
                <w:sz w:val="24"/>
                <w:szCs w:val="24"/>
              </w:rPr>
              <w:t xml:space="preserve">23. </w:t>
            </w:r>
            <w:r w:rsidR="00CC5C72" w:rsidRPr="00CC5C72">
              <w:rPr>
                <w:rFonts w:ascii="Times New Roman" w:hAnsi="Times New Roman" w:cs="Times New Roman"/>
                <w:sz w:val="24"/>
                <w:szCs w:val="24"/>
              </w:rPr>
              <w:t>Признана несостоявшейся процедура закупки способами, предусмотренными настоящим Положением, и заказчиком принято решение об осуществлении закупки у единственного участника</w:t>
            </w:r>
            <w:r w:rsidR="007568FB">
              <w:rPr>
                <w:rFonts w:ascii="Times New Roman" w:hAnsi="Times New Roman" w:cs="Times New Roman"/>
                <w:sz w:val="24"/>
                <w:szCs w:val="24"/>
              </w:rPr>
              <w:t>;</w:t>
            </w:r>
          </w:p>
        </w:tc>
        <w:tc>
          <w:tcPr>
            <w:tcW w:w="3288" w:type="pct"/>
            <w:shd w:val="clear" w:color="auto" w:fill="FFFFFF" w:themeFill="background1"/>
          </w:tcPr>
          <w:p w:rsidR="00CC5C72" w:rsidRPr="00D2170D" w:rsidRDefault="006E7EB2" w:rsidP="006E7EB2">
            <w:pPr>
              <w:pStyle w:val="a7"/>
              <w:ind w:left="41"/>
              <w:rPr>
                <w:rFonts w:ascii="Times New Roman" w:hAnsi="Times New Roman" w:cs="Times New Roman"/>
              </w:rPr>
            </w:pPr>
            <w:r>
              <w:rPr>
                <w:rFonts w:ascii="Times New Roman" w:hAnsi="Times New Roman" w:cs="Times New Roman"/>
                <w:sz w:val="24"/>
                <w:szCs w:val="24"/>
              </w:rPr>
              <w:t xml:space="preserve">23. </w:t>
            </w:r>
            <w:r w:rsidR="00CC5C72" w:rsidRPr="00D2170D">
              <w:rPr>
                <w:rFonts w:ascii="Times New Roman" w:hAnsi="Times New Roman" w:cs="Times New Roman"/>
                <w:sz w:val="24"/>
                <w:szCs w:val="24"/>
              </w:rPr>
              <w:t>Признана несостоявшейся процедура закупки способами, предусмотренными настоящим Положением, и заказчиком принято решение об осуществлении закупки у единственного участника или у единственного поставщика</w:t>
            </w:r>
            <w:r w:rsidR="00842AC3">
              <w:rPr>
                <w:rFonts w:ascii="Times New Roman" w:hAnsi="Times New Roman" w:cs="Times New Roman"/>
                <w:sz w:val="24"/>
                <w:szCs w:val="24"/>
              </w:rPr>
              <w:t xml:space="preserve"> (подрядчика, исполнителя)</w:t>
            </w:r>
            <w:r w:rsidR="007568FB">
              <w:rPr>
                <w:rFonts w:ascii="Times New Roman" w:hAnsi="Times New Roman" w:cs="Times New Roman"/>
                <w:sz w:val="24"/>
                <w:szCs w:val="24"/>
              </w:rPr>
              <w:t>;</w:t>
            </w:r>
          </w:p>
        </w:tc>
      </w:tr>
      <w:tr w:rsidR="007568FB" w:rsidRPr="007C69CA" w:rsidTr="00A3367E">
        <w:trPr>
          <w:trHeight w:val="1256"/>
        </w:trPr>
        <w:tc>
          <w:tcPr>
            <w:tcW w:w="169" w:type="pct"/>
            <w:vAlign w:val="center"/>
          </w:tcPr>
          <w:p w:rsidR="007568FB" w:rsidRDefault="00A367E6" w:rsidP="00CC5C72">
            <w:pPr>
              <w:jc w:val="center"/>
              <w:rPr>
                <w:rFonts w:ascii="Times New Roman" w:hAnsi="Times New Roman" w:cs="Times New Roman"/>
              </w:rPr>
            </w:pPr>
            <w:r>
              <w:rPr>
                <w:rFonts w:ascii="Times New Roman" w:hAnsi="Times New Roman" w:cs="Times New Roman"/>
              </w:rPr>
              <w:t>2</w:t>
            </w:r>
            <w:r w:rsidR="00555B32">
              <w:rPr>
                <w:rFonts w:ascii="Times New Roman" w:hAnsi="Times New Roman" w:cs="Times New Roman"/>
              </w:rPr>
              <w:t>1</w:t>
            </w:r>
          </w:p>
        </w:tc>
        <w:tc>
          <w:tcPr>
            <w:tcW w:w="1543" w:type="pct"/>
            <w:shd w:val="clear" w:color="auto" w:fill="FFFFFF" w:themeFill="background1"/>
          </w:tcPr>
          <w:p w:rsidR="007568FB" w:rsidRPr="006E7EB2" w:rsidRDefault="006E7EB2" w:rsidP="003E2332">
            <w:pPr>
              <w:widowControl w:val="0"/>
              <w:tabs>
                <w:tab w:val="left" w:pos="750"/>
              </w:tabs>
              <w:autoSpaceDE w:val="0"/>
              <w:autoSpaceDN w:val="0"/>
              <w:adjustRightInd w:val="0"/>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24. </w:t>
            </w:r>
            <w:r w:rsidR="007568FB" w:rsidRPr="006E7EB2">
              <w:rPr>
                <w:rFonts w:ascii="Times New Roman" w:hAnsi="Times New Roman" w:cs="Times New Roman"/>
                <w:sz w:val="24"/>
                <w:szCs w:val="24"/>
              </w:rPr>
              <w:t>Осуществление закупки для приобретения продукции, работ, услуг, начальная максимальная цена по которой не превышает 1 500 000 (один миллион пятьсот тысяч) рублей с НДС по одному договору;</w:t>
            </w:r>
          </w:p>
        </w:tc>
        <w:tc>
          <w:tcPr>
            <w:tcW w:w="3288" w:type="pct"/>
            <w:shd w:val="clear" w:color="auto" w:fill="FFFFFF" w:themeFill="background1"/>
          </w:tcPr>
          <w:p w:rsidR="007568FB" w:rsidRPr="006E7EB2" w:rsidRDefault="006E7EB2" w:rsidP="006E7EB2">
            <w:pPr>
              <w:widowControl w:val="0"/>
              <w:tabs>
                <w:tab w:val="left" w:pos="750"/>
              </w:tabs>
              <w:autoSpaceDE w:val="0"/>
              <w:autoSpaceDN w:val="0"/>
              <w:adjustRightInd w:val="0"/>
              <w:spacing w:before="100" w:beforeAutospacing="1" w:afterLines="120" w:after="288"/>
              <w:jc w:val="both"/>
              <w:rPr>
                <w:rFonts w:ascii="Times New Roman" w:hAnsi="Times New Roman" w:cs="Times New Roman"/>
                <w:sz w:val="24"/>
                <w:szCs w:val="24"/>
              </w:rPr>
            </w:pPr>
            <w:r>
              <w:rPr>
                <w:rFonts w:ascii="Times New Roman" w:hAnsi="Times New Roman" w:cs="Times New Roman"/>
                <w:sz w:val="24"/>
                <w:szCs w:val="24"/>
              </w:rPr>
              <w:t xml:space="preserve">24. </w:t>
            </w:r>
            <w:r w:rsidR="007568FB" w:rsidRPr="006E7EB2">
              <w:rPr>
                <w:rFonts w:ascii="Times New Roman" w:hAnsi="Times New Roman" w:cs="Times New Roman"/>
                <w:sz w:val="24"/>
                <w:szCs w:val="24"/>
              </w:rPr>
              <w:t xml:space="preserve">Осуществление закупки для приобретения продукции, работ, услуг, начальная максимальная цена по которой не превышает 2 000 000 (два миллиона) рублей с </w:t>
            </w:r>
            <w:r w:rsidR="00315256">
              <w:rPr>
                <w:rFonts w:ascii="Times New Roman" w:hAnsi="Times New Roman" w:cs="Times New Roman"/>
                <w:sz w:val="24"/>
                <w:szCs w:val="24"/>
              </w:rPr>
              <w:t xml:space="preserve">учётом </w:t>
            </w:r>
            <w:r w:rsidR="007568FB" w:rsidRPr="006E7EB2">
              <w:rPr>
                <w:rFonts w:ascii="Times New Roman" w:hAnsi="Times New Roman" w:cs="Times New Roman"/>
                <w:sz w:val="24"/>
                <w:szCs w:val="24"/>
              </w:rPr>
              <w:t>НДС по одному договору;</w:t>
            </w:r>
          </w:p>
        </w:tc>
      </w:tr>
      <w:tr w:rsidR="00320AD2" w:rsidRPr="007C69CA" w:rsidTr="00A3367E">
        <w:trPr>
          <w:trHeight w:val="928"/>
        </w:trPr>
        <w:tc>
          <w:tcPr>
            <w:tcW w:w="169" w:type="pct"/>
            <w:vAlign w:val="center"/>
          </w:tcPr>
          <w:p w:rsidR="00320AD2" w:rsidRDefault="00A367E6" w:rsidP="00CC5C72">
            <w:pPr>
              <w:jc w:val="center"/>
              <w:rPr>
                <w:rFonts w:ascii="Times New Roman" w:hAnsi="Times New Roman" w:cs="Times New Roman"/>
              </w:rPr>
            </w:pPr>
            <w:r>
              <w:rPr>
                <w:rFonts w:ascii="Times New Roman" w:hAnsi="Times New Roman" w:cs="Times New Roman"/>
              </w:rPr>
              <w:t>2</w:t>
            </w:r>
            <w:r w:rsidR="00555B32">
              <w:rPr>
                <w:rFonts w:ascii="Times New Roman" w:hAnsi="Times New Roman" w:cs="Times New Roman"/>
              </w:rPr>
              <w:t>2</w:t>
            </w:r>
          </w:p>
        </w:tc>
        <w:tc>
          <w:tcPr>
            <w:tcW w:w="1543" w:type="pct"/>
            <w:shd w:val="clear" w:color="auto" w:fill="FFFFFF" w:themeFill="background1"/>
          </w:tcPr>
          <w:p w:rsidR="00320AD2" w:rsidRPr="00072E66" w:rsidRDefault="00197248" w:rsidP="00072E66">
            <w:pPr>
              <w:pStyle w:val="a7"/>
              <w:tabs>
                <w:tab w:val="left" w:pos="379"/>
              </w:tabs>
              <w:autoSpaceDE w:val="0"/>
              <w:autoSpaceDN w:val="0"/>
              <w:adjustRightInd w:val="0"/>
              <w:spacing w:before="100" w:beforeAutospacing="1" w:afterLines="120" w:after="288"/>
              <w:ind w:left="96"/>
              <w:jc w:val="both"/>
              <w:rPr>
                <w:rFonts w:ascii="Times New Roman" w:hAnsi="Times New Roman" w:cs="Times New Roman"/>
                <w:sz w:val="24"/>
                <w:szCs w:val="24"/>
              </w:rPr>
            </w:pPr>
            <w:r>
              <w:rPr>
                <w:rFonts w:ascii="Times New Roman" w:hAnsi="Times New Roman" w:cs="Times New Roman"/>
                <w:sz w:val="24"/>
                <w:szCs w:val="24"/>
              </w:rPr>
              <w:t xml:space="preserve">43. </w:t>
            </w:r>
            <w:r w:rsidR="00320AD2" w:rsidRPr="00FB3E88">
              <w:rPr>
                <w:rFonts w:ascii="Times New Roman" w:hAnsi="Times New Roman" w:cs="Times New Roman"/>
                <w:sz w:val="24"/>
                <w:szCs w:val="24"/>
              </w:rPr>
              <w:t xml:space="preserve">Осуществление закупки финансовых услуг: кредитование; привлечение денежных средств во </w:t>
            </w:r>
            <w:hyperlink r:id="rId14" w:tooltip="Вклад" w:history="1">
              <w:r w:rsidR="00320AD2" w:rsidRPr="00FB3E88">
                <w:rPr>
                  <w:rFonts w:ascii="Times New Roman" w:hAnsi="Times New Roman" w:cs="Times New Roman"/>
                  <w:sz w:val="24"/>
                  <w:szCs w:val="24"/>
                </w:rPr>
                <w:t>вклады</w:t>
              </w:r>
            </w:hyperlink>
            <w:r w:rsidR="00320AD2" w:rsidRPr="00FB3E88">
              <w:rPr>
                <w:rFonts w:ascii="Times New Roman" w:hAnsi="Times New Roman" w:cs="Times New Roman"/>
                <w:sz w:val="24"/>
                <w:szCs w:val="24"/>
              </w:rPr>
              <w:t xml:space="preserve">; </w:t>
            </w:r>
            <w:hyperlink r:id="rId15" w:tooltip="Расчётно-кассовое обслуживание (страница отсутствует)" w:history="1">
              <w:r w:rsidR="00320AD2" w:rsidRPr="00FB3E88">
                <w:rPr>
                  <w:rFonts w:ascii="Times New Roman" w:hAnsi="Times New Roman" w:cs="Times New Roman"/>
                  <w:sz w:val="24"/>
                  <w:szCs w:val="24"/>
                </w:rPr>
                <w:t>расчётно-кассовое обслуживание</w:t>
              </w:r>
            </w:hyperlink>
            <w:r w:rsidR="00320AD2" w:rsidRPr="00FB3E88">
              <w:rPr>
                <w:rFonts w:ascii="Times New Roman" w:hAnsi="Times New Roman" w:cs="Times New Roman"/>
                <w:sz w:val="24"/>
                <w:szCs w:val="24"/>
              </w:rPr>
              <w:t xml:space="preserve">; </w:t>
            </w:r>
            <w:hyperlink r:id="rId16" w:tooltip="Инкассация" w:history="1">
              <w:r w:rsidR="00320AD2" w:rsidRPr="00FB3E88">
                <w:rPr>
                  <w:rFonts w:ascii="Times New Roman" w:hAnsi="Times New Roman" w:cs="Times New Roman"/>
                  <w:sz w:val="24"/>
                  <w:szCs w:val="24"/>
                </w:rPr>
                <w:t>инкассация</w:t>
              </w:r>
            </w:hyperlink>
            <w:r w:rsidR="00320AD2" w:rsidRPr="00FB3E88">
              <w:rPr>
                <w:rFonts w:ascii="Times New Roman" w:hAnsi="Times New Roman" w:cs="Times New Roman"/>
                <w:sz w:val="24"/>
                <w:szCs w:val="24"/>
              </w:rPr>
              <w:t xml:space="preserve"> денежных средств, векселей, платежных и расчетных документов; купля-продажа иностранной валюты в наличной и безналичной формах; выдача банковских гарантий и т.п.;</w:t>
            </w:r>
          </w:p>
        </w:tc>
        <w:tc>
          <w:tcPr>
            <w:tcW w:w="3288" w:type="pct"/>
            <w:shd w:val="clear" w:color="auto" w:fill="FFFFFF" w:themeFill="background1"/>
          </w:tcPr>
          <w:p w:rsidR="00320AD2" w:rsidRPr="00532D66" w:rsidRDefault="00197248" w:rsidP="00197248">
            <w:pPr>
              <w:pStyle w:val="a7"/>
              <w:tabs>
                <w:tab w:val="left" w:pos="750"/>
              </w:tabs>
              <w:autoSpaceDE w:val="0"/>
              <w:autoSpaceDN w:val="0"/>
              <w:adjustRightInd w:val="0"/>
              <w:spacing w:beforeLines="120" w:before="288" w:afterLines="120" w:after="288"/>
              <w:ind w:left="41"/>
              <w:jc w:val="both"/>
              <w:rPr>
                <w:rFonts w:ascii="Times New Roman" w:hAnsi="Times New Roman" w:cs="Times New Roman"/>
                <w:sz w:val="24"/>
                <w:szCs w:val="24"/>
              </w:rPr>
            </w:pPr>
            <w:r w:rsidRPr="00315256">
              <w:rPr>
                <w:rFonts w:ascii="Times New Roman" w:hAnsi="Times New Roman" w:cs="Times New Roman"/>
                <w:sz w:val="24"/>
                <w:szCs w:val="24"/>
              </w:rPr>
              <w:t>43.</w:t>
            </w:r>
            <w:r>
              <w:rPr>
                <w:rFonts w:ascii="Times New Roman" w:hAnsi="Times New Roman" w:cs="Times New Roman"/>
                <w:sz w:val="24"/>
                <w:szCs w:val="24"/>
              </w:rPr>
              <w:t xml:space="preserve"> </w:t>
            </w:r>
            <w:r w:rsidR="00320AD2" w:rsidRPr="00FB3E88">
              <w:rPr>
                <w:rFonts w:ascii="Times New Roman" w:hAnsi="Times New Roman" w:cs="Times New Roman"/>
                <w:sz w:val="24"/>
                <w:szCs w:val="24"/>
              </w:rPr>
              <w:t xml:space="preserve">Осуществление закупки </w:t>
            </w:r>
            <w:r w:rsidR="00315256" w:rsidRPr="00FB3E88">
              <w:rPr>
                <w:rFonts w:ascii="Times New Roman" w:hAnsi="Times New Roman" w:cs="Times New Roman"/>
                <w:sz w:val="24"/>
                <w:szCs w:val="24"/>
              </w:rPr>
              <w:t>финансовых услуг</w:t>
            </w:r>
            <w:r w:rsidR="00315256">
              <w:rPr>
                <w:rFonts w:ascii="Times New Roman" w:hAnsi="Times New Roman" w:cs="Times New Roman"/>
                <w:sz w:val="24"/>
                <w:szCs w:val="24"/>
              </w:rPr>
              <w:t xml:space="preserve"> (</w:t>
            </w:r>
            <w:r w:rsidR="00315256" w:rsidRPr="00FB3E88">
              <w:rPr>
                <w:rFonts w:ascii="Times New Roman" w:hAnsi="Times New Roman" w:cs="Times New Roman"/>
                <w:sz w:val="24"/>
                <w:szCs w:val="24"/>
              </w:rPr>
              <w:t>кредитование</w:t>
            </w:r>
            <w:r w:rsidR="00315256">
              <w:rPr>
                <w:rFonts w:ascii="Times New Roman" w:hAnsi="Times New Roman" w:cs="Times New Roman"/>
                <w:sz w:val="24"/>
                <w:szCs w:val="24"/>
              </w:rPr>
              <w:t>,</w:t>
            </w:r>
            <w:r w:rsidR="00315256" w:rsidRPr="008D686B">
              <w:rPr>
                <w:rFonts w:ascii="Times New Roman" w:hAnsi="Times New Roman" w:cs="Times New Roman"/>
                <w:sz w:val="24"/>
                <w:szCs w:val="24"/>
              </w:rPr>
              <w:t xml:space="preserve"> </w:t>
            </w:r>
            <w:r w:rsidR="00315256" w:rsidRPr="00FB3E88">
              <w:rPr>
                <w:rFonts w:ascii="Times New Roman" w:hAnsi="Times New Roman" w:cs="Times New Roman"/>
                <w:sz w:val="24"/>
                <w:szCs w:val="24"/>
              </w:rPr>
              <w:t xml:space="preserve">привлечение денежных средств во </w:t>
            </w:r>
            <w:hyperlink r:id="rId17" w:tooltip="Вклад" w:history="1">
              <w:r w:rsidR="00315256" w:rsidRPr="00FB3E88">
                <w:rPr>
                  <w:rFonts w:ascii="Times New Roman" w:hAnsi="Times New Roman" w:cs="Times New Roman"/>
                  <w:sz w:val="24"/>
                  <w:szCs w:val="24"/>
                </w:rPr>
                <w:t>вклады</w:t>
              </w:r>
            </w:hyperlink>
            <w:r w:rsidR="00315256">
              <w:rPr>
                <w:rFonts w:ascii="Times New Roman" w:hAnsi="Times New Roman" w:cs="Times New Roman"/>
                <w:sz w:val="24"/>
                <w:szCs w:val="24"/>
              </w:rPr>
              <w:t>,</w:t>
            </w:r>
            <w:r w:rsidR="00315256" w:rsidRPr="00FB3E88">
              <w:rPr>
                <w:rFonts w:ascii="Times New Roman" w:hAnsi="Times New Roman" w:cs="Times New Roman"/>
                <w:sz w:val="24"/>
                <w:szCs w:val="24"/>
              </w:rPr>
              <w:t xml:space="preserve"> </w:t>
            </w:r>
            <w:hyperlink r:id="rId18" w:tooltip="Расчётно-кассовое обслуживание (страница отсутствует)" w:history="1">
              <w:r w:rsidR="00315256" w:rsidRPr="00FB3E88">
                <w:rPr>
                  <w:rFonts w:ascii="Times New Roman" w:hAnsi="Times New Roman" w:cs="Times New Roman"/>
                  <w:sz w:val="24"/>
                  <w:szCs w:val="24"/>
                </w:rPr>
                <w:t>расчётно-кассовое обслуживание</w:t>
              </w:r>
            </w:hyperlink>
            <w:r w:rsidR="00315256">
              <w:rPr>
                <w:rFonts w:ascii="Times New Roman" w:hAnsi="Times New Roman" w:cs="Times New Roman"/>
                <w:sz w:val="24"/>
                <w:szCs w:val="24"/>
              </w:rPr>
              <w:t>,</w:t>
            </w:r>
            <w:r w:rsidR="00315256" w:rsidRPr="00FB3E88">
              <w:rPr>
                <w:rFonts w:ascii="Times New Roman" w:hAnsi="Times New Roman" w:cs="Times New Roman"/>
                <w:sz w:val="24"/>
                <w:szCs w:val="24"/>
              </w:rPr>
              <w:t xml:space="preserve"> </w:t>
            </w:r>
            <w:hyperlink r:id="rId19" w:tooltip="Инкассация" w:history="1">
              <w:r w:rsidR="00315256" w:rsidRPr="00FB3E88">
                <w:rPr>
                  <w:rFonts w:ascii="Times New Roman" w:hAnsi="Times New Roman" w:cs="Times New Roman"/>
                  <w:sz w:val="24"/>
                  <w:szCs w:val="24"/>
                </w:rPr>
                <w:t>инкассация</w:t>
              </w:r>
            </w:hyperlink>
            <w:r w:rsidR="00315256" w:rsidRPr="00FB3E88">
              <w:rPr>
                <w:rFonts w:ascii="Times New Roman" w:hAnsi="Times New Roman" w:cs="Times New Roman"/>
                <w:sz w:val="24"/>
                <w:szCs w:val="24"/>
              </w:rPr>
              <w:t xml:space="preserve"> денежных средств, векселей, плат</w:t>
            </w:r>
            <w:r w:rsidR="00315256">
              <w:rPr>
                <w:rFonts w:ascii="Times New Roman" w:hAnsi="Times New Roman" w:cs="Times New Roman"/>
                <w:sz w:val="24"/>
                <w:szCs w:val="24"/>
              </w:rPr>
              <w:t>е</w:t>
            </w:r>
            <w:r w:rsidR="00315256" w:rsidRPr="00FB3E88">
              <w:rPr>
                <w:rFonts w:ascii="Times New Roman" w:hAnsi="Times New Roman" w:cs="Times New Roman"/>
                <w:sz w:val="24"/>
                <w:szCs w:val="24"/>
              </w:rPr>
              <w:t>жных и расчетных документов</w:t>
            </w:r>
            <w:r w:rsidR="00315256">
              <w:rPr>
                <w:rFonts w:ascii="Times New Roman" w:hAnsi="Times New Roman" w:cs="Times New Roman"/>
                <w:sz w:val="24"/>
                <w:szCs w:val="24"/>
              </w:rPr>
              <w:t>,</w:t>
            </w:r>
            <w:r w:rsidR="00315256" w:rsidRPr="00FB3E88">
              <w:rPr>
                <w:rFonts w:ascii="Times New Roman" w:hAnsi="Times New Roman" w:cs="Times New Roman"/>
                <w:sz w:val="24"/>
                <w:szCs w:val="24"/>
              </w:rPr>
              <w:t xml:space="preserve"> купля-продажа иностранной валюты в наличной и безналичной формах</w:t>
            </w:r>
            <w:r w:rsidR="00315256">
              <w:rPr>
                <w:rFonts w:ascii="Times New Roman" w:hAnsi="Times New Roman" w:cs="Times New Roman"/>
                <w:sz w:val="24"/>
                <w:szCs w:val="24"/>
              </w:rPr>
              <w:t>,</w:t>
            </w:r>
            <w:r w:rsidR="00315256" w:rsidRPr="00FB3E88">
              <w:rPr>
                <w:rFonts w:ascii="Times New Roman" w:hAnsi="Times New Roman" w:cs="Times New Roman"/>
                <w:sz w:val="24"/>
                <w:szCs w:val="24"/>
              </w:rPr>
              <w:t xml:space="preserve"> выдача банковских гарантий</w:t>
            </w:r>
            <w:r w:rsidR="00315256">
              <w:rPr>
                <w:rFonts w:ascii="Times New Roman" w:hAnsi="Times New Roman" w:cs="Times New Roman"/>
                <w:sz w:val="24"/>
                <w:szCs w:val="24"/>
              </w:rPr>
              <w:t xml:space="preserve">), </w:t>
            </w:r>
            <w:r w:rsidR="00315256" w:rsidRPr="00FB3E88">
              <w:rPr>
                <w:rFonts w:ascii="Times New Roman" w:hAnsi="Times New Roman" w:cs="Times New Roman"/>
                <w:sz w:val="24"/>
                <w:szCs w:val="24"/>
              </w:rPr>
              <w:t xml:space="preserve"> </w:t>
            </w:r>
            <w:r w:rsidR="00315256">
              <w:rPr>
                <w:rFonts w:ascii="Times New Roman" w:hAnsi="Times New Roman" w:cs="Times New Roman"/>
                <w:sz w:val="24"/>
                <w:szCs w:val="24"/>
              </w:rPr>
              <w:t>услуг финансовой аренды (лизинга) имущества, необходимого для осуществления заказчиком своей деятельности;</w:t>
            </w:r>
          </w:p>
        </w:tc>
      </w:tr>
      <w:bookmarkEnd w:id="1159"/>
    </w:tbl>
    <w:p w:rsidR="006E5274" w:rsidRDefault="006E5274"/>
    <w:sectPr w:rsidR="006E5274" w:rsidSect="006E4A14">
      <w:pgSz w:w="16838" w:h="11906" w:orient="landscape"/>
      <w:pgMar w:top="568" w:right="720" w:bottom="70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44F74"/>
    <w:multiLevelType w:val="multilevel"/>
    <w:tmpl w:val="411E8F36"/>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209D51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4478E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1463AB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CD006F"/>
    <w:multiLevelType w:val="multilevel"/>
    <w:tmpl w:val="A0B233D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AC82E4E"/>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E602A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78D003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DB36E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6E30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49022B4"/>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63A13AB"/>
    <w:multiLevelType w:val="multilevel"/>
    <w:tmpl w:val="7AB04A0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FA1455F"/>
    <w:multiLevelType w:val="multilevel"/>
    <w:tmpl w:val="0E82FBF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F64A6C"/>
    <w:multiLevelType w:val="multilevel"/>
    <w:tmpl w:val="411E8F36"/>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3"/>
  </w:num>
  <w:num w:numId="2">
    <w:abstractNumId w:val="0"/>
  </w:num>
  <w:num w:numId="3">
    <w:abstractNumId w:val="5"/>
  </w:num>
  <w:num w:numId="4">
    <w:abstractNumId w:val="12"/>
  </w:num>
  <w:num w:numId="5">
    <w:abstractNumId w:val="3"/>
  </w:num>
  <w:num w:numId="6">
    <w:abstractNumId w:val="11"/>
  </w:num>
  <w:num w:numId="7">
    <w:abstractNumId w:val="1"/>
  </w:num>
  <w:num w:numId="8">
    <w:abstractNumId w:val="10"/>
  </w:num>
  <w:num w:numId="9">
    <w:abstractNumId w:val="7"/>
  </w:num>
  <w:num w:numId="10">
    <w:abstractNumId w:val="2"/>
  </w:num>
  <w:num w:numId="11">
    <w:abstractNumId w:val="4"/>
  </w:num>
  <w:num w:numId="12">
    <w:abstractNumId w:val="9"/>
  </w:num>
  <w:num w:numId="13">
    <w:abstractNumId w:val="6"/>
  </w:num>
  <w:num w:numId="1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ECD"/>
    <w:rsid w:val="00004CBD"/>
    <w:rsid w:val="00006190"/>
    <w:rsid w:val="00013385"/>
    <w:rsid w:val="000143DA"/>
    <w:rsid w:val="000169AA"/>
    <w:rsid w:val="00027390"/>
    <w:rsid w:val="00033FCF"/>
    <w:rsid w:val="00036939"/>
    <w:rsid w:val="00041BE7"/>
    <w:rsid w:val="000425DB"/>
    <w:rsid w:val="00046076"/>
    <w:rsid w:val="00050B03"/>
    <w:rsid w:val="0005239A"/>
    <w:rsid w:val="0005418F"/>
    <w:rsid w:val="00054DD8"/>
    <w:rsid w:val="00055B6B"/>
    <w:rsid w:val="000640F6"/>
    <w:rsid w:val="00064236"/>
    <w:rsid w:val="00064432"/>
    <w:rsid w:val="00066A09"/>
    <w:rsid w:val="00067373"/>
    <w:rsid w:val="00072E66"/>
    <w:rsid w:val="0008120B"/>
    <w:rsid w:val="0008169E"/>
    <w:rsid w:val="000A0C77"/>
    <w:rsid w:val="000A5788"/>
    <w:rsid w:val="000A656E"/>
    <w:rsid w:val="000B0625"/>
    <w:rsid w:val="000B2590"/>
    <w:rsid w:val="000B2B37"/>
    <w:rsid w:val="000B476B"/>
    <w:rsid w:val="000C5267"/>
    <w:rsid w:val="000C6632"/>
    <w:rsid w:val="000D52DA"/>
    <w:rsid w:val="000D7D03"/>
    <w:rsid w:val="000E1668"/>
    <w:rsid w:val="000E1DB7"/>
    <w:rsid w:val="000E368C"/>
    <w:rsid w:val="000E36DC"/>
    <w:rsid w:val="000F0B5E"/>
    <w:rsid w:val="000F0F71"/>
    <w:rsid w:val="000F3919"/>
    <w:rsid w:val="000F42D3"/>
    <w:rsid w:val="000F4598"/>
    <w:rsid w:val="00103F13"/>
    <w:rsid w:val="001057B8"/>
    <w:rsid w:val="0010717D"/>
    <w:rsid w:val="0011158F"/>
    <w:rsid w:val="00111CA0"/>
    <w:rsid w:val="001128FC"/>
    <w:rsid w:val="00117874"/>
    <w:rsid w:val="00117F78"/>
    <w:rsid w:val="001251E7"/>
    <w:rsid w:val="001255B2"/>
    <w:rsid w:val="00125A6C"/>
    <w:rsid w:val="00125E5B"/>
    <w:rsid w:val="0012785D"/>
    <w:rsid w:val="0013292E"/>
    <w:rsid w:val="00136EE4"/>
    <w:rsid w:val="00140A0E"/>
    <w:rsid w:val="001418AF"/>
    <w:rsid w:val="00145E03"/>
    <w:rsid w:val="00147D77"/>
    <w:rsid w:val="001515DD"/>
    <w:rsid w:val="00154EFA"/>
    <w:rsid w:val="001622AF"/>
    <w:rsid w:val="001622FD"/>
    <w:rsid w:val="0016322E"/>
    <w:rsid w:val="00164ECA"/>
    <w:rsid w:val="00165B5C"/>
    <w:rsid w:val="00170E84"/>
    <w:rsid w:val="00172FB7"/>
    <w:rsid w:val="00173B90"/>
    <w:rsid w:val="0017419D"/>
    <w:rsid w:val="0017705B"/>
    <w:rsid w:val="001808E0"/>
    <w:rsid w:val="00186BD8"/>
    <w:rsid w:val="00190E32"/>
    <w:rsid w:val="001932B1"/>
    <w:rsid w:val="00197248"/>
    <w:rsid w:val="001A0110"/>
    <w:rsid w:val="001A23F9"/>
    <w:rsid w:val="001B7576"/>
    <w:rsid w:val="001B7A84"/>
    <w:rsid w:val="001C4238"/>
    <w:rsid w:val="001C4B8A"/>
    <w:rsid w:val="001C56C7"/>
    <w:rsid w:val="001C6499"/>
    <w:rsid w:val="001C70BD"/>
    <w:rsid w:val="001D1017"/>
    <w:rsid w:val="001D5DB4"/>
    <w:rsid w:val="001E08EE"/>
    <w:rsid w:val="001E34C4"/>
    <w:rsid w:val="001F546E"/>
    <w:rsid w:val="0022089B"/>
    <w:rsid w:val="00221DCB"/>
    <w:rsid w:val="002220A4"/>
    <w:rsid w:val="002240FF"/>
    <w:rsid w:val="00233772"/>
    <w:rsid w:val="00235690"/>
    <w:rsid w:val="00235D07"/>
    <w:rsid w:val="00243B88"/>
    <w:rsid w:val="002457BB"/>
    <w:rsid w:val="0024786F"/>
    <w:rsid w:val="002540A5"/>
    <w:rsid w:val="00257BE4"/>
    <w:rsid w:val="0026228C"/>
    <w:rsid w:val="0026379B"/>
    <w:rsid w:val="00271C88"/>
    <w:rsid w:val="00276799"/>
    <w:rsid w:val="00284F0A"/>
    <w:rsid w:val="00286740"/>
    <w:rsid w:val="002911C7"/>
    <w:rsid w:val="00291C1D"/>
    <w:rsid w:val="00292B37"/>
    <w:rsid w:val="002A4D0D"/>
    <w:rsid w:val="002A6225"/>
    <w:rsid w:val="002A6D66"/>
    <w:rsid w:val="002B4A2D"/>
    <w:rsid w:val="002C4D9A"/>
    <w:rsid w:val="002C797A"/>
    <w:rsid w:val="002D792D"/>
    <w:rsid w:val="002F0FD2"/>
    <w:rsid w:val="002F409C"/>
    <w:rsid w:val="003056DA"/>
    <w:rsid w:val="00312282"/>
    <w:rsid w:val="00314EB0"/>
    <w:rsid w:val="00315256"/>
    <w:rsid w:val="003175F7"/>
    <w:rsid w:val="00320159"/>
    <w:rsid w:val="00320AD2"/>
    <w:rsid w:val="00320B34"/>
    <w:rsid w:val="00323711"/>
    <w:rsid w:val="00326D1F"/>
    <w:rsid w:val="00330A3B"/>
    <w:rsid w:val="00333F92"/>
    <w:rsid w:val="00335B9D"/>
    <w:rsid w:val="00340825"/>
    <w:rsid w:val="00343B0C"/>
    <w:rsid w:val="003440AB"/>
    <w:rsid w:val="00347292"/>
    <w:rsid w:val="00347721"/>
    <w:rsid w:val="0035112F"/>
    <w:rsid w:val="00352D5F"/>
    <w:rsid w:val="00352FFF"/>
    <w:rsid w:val="00354411"/>
    <w:rsid w:val="003607DD"/>
    <w:rsid w:val="00361D33"/>
    <w:rsid w:val="0036665E"/>
    <w:rsid w:val="003724EA"/>
    <w:rsid w:val="00372F0E"/>
    <w:rsid w:val="00375682"/>
    <w:rsid w:val="00375CF6"/>
    <w:rsid w:val="00376A32"/>
    <w:rsid w:val="003821AD"/>
    <w:rsid w:val="00384F54"/>
    <w:rsid w:val="003913C7"/>
    <w:rsid w:val="0039351B"/>
    <w:rsid w:val="00393818"/>
    <w:rsid w:val="00394DBA"/>
    <w:rsid w:val="00396D6A"/>
    <w:rsid w:val="003A1F57"/>
    <w:rsid w:val="003A25B8"/>
    <w:rsid w:val="003A317F"/>
    <w:rsid w:val="003A65D7"/>
    <w:rsid w:val="003A7379"/>
    <w:rsid w:val="003B3416"/>
    <w:rsid w:val="003B710F"/>
    <w:rsid w:val="003B78EA"/>
    <w:rsid w:val="003D23C2"/>
    <w:rsid w:val="003D398C"/>
    <w:rsid w:val="003D6CAF"/>
    <w:rsid w:val="003E1718"/>
    <w:rsid w:val="003E2332"/>
    <w:rsid w:val="003E24AD"/>
    <w:rsid w:val="003E6C06"/>
    <w:rsid w:val="003E7906"/>
    <w:rsid w:val="003F180D"/>
    <w:rsid w:val="003F54F6"/>
    <w:rsid w:val="003F567D"/>
    <w:rsid w:val="003F7675"/>
    <w:rsid w:val="00402895"/>
    <w:rsid w:val="00403D4F"/>
    <w:rsid w:val="00405665"/>
    <w:rsid w:val="00405967"/>
    <w:rsid w:val="00405D10"/>
    <w:rsid w:val="0040621F"/>
    <w:rsid w:val="00414B53"/>
    <w:rsid w:val="00414FDF"/>
    <w:rsid w:val="00416902"/>
    <w:rsid w:val="00423FA9"/>
    <w:rsid w:val="00426B80"/>
    <w:rsid w:val="00430E24"/>
    <w:rsid w:val="00433EED"/>
    <w:rsid w:val="00434B75"/>
    <w:rsid w:val="00437C1B"/>
    <w:rsid w:val="00443A39"/>
    <w:rsid w:val="00443E51"/>
    <w:rsid w:val="00445FCD"/>
    <w:rsid w:val="00447313"/>
    <w:rsid w:val="00453DA0"/>
    <w:rsid w:val="00453FB9"/>
    <w:rsid w:val="004563E3"/>
    <w:rsid w:val="00457A1C"/>
    <w:rsid w:val="004632CA"/>
    <w:rsid w:val="00463A49"/>
    <w:rsid w:val="00467355"/>
    <w:rsid w:val="0047226E"/>
    <w:rsid w:val="00475500"/>
    <w:rsid w:val="00486AE5"/>
    <w:rsid w:val="0048741E"/>
    <w:rsid w:val="00490457"/>
    <w:rsid w:val="0049471B"/>
    <w:rsid w:val="00494C8E"/>
    <w:rsid w:val="004A6E93"/>
    <w:rsid w:val="004A7B5D"/>
    <w:rsid w:val="004B0797"/>
    <w:rsid w:val="004B213C"/>
    <w:rsid w:val="004B302F"/>
    <w:rsid w:val="004B3E2F"/>
    <w:rsid w:val="004B5839"/>
    <w:rsid w:val="004C27D1"/>
    <w:rsid w:val="004C65ED"/>
    <w:rsid w:val="004C7FD8"/>
    <w:rsid w:val="004E3C30"/>
    <w:rsid w:val="004F2CF9"/>
    <w:rsid w:val="004F3741"/>
    <w:rsid w:val="004F5698"/>
    <w:rsid w:val="004F56BA"/>
    <w:rsid w:val="004F6861"/>
    <w:rsid w:val="00501F20"/>
    <w:rsid w:val="00503556"/>
    <w:rsid w:val="0050643C"/>
    <w:rsid w:val="00510E49"/>
    <w:rsid w:val="00513646"/>
    <w:rsid w:val="00515609"/>
    <w:rsid w:val="0051690A"/>
    <w:rsid w:val="00520A0C"/>
    <w:rsid w:val="00523AA0"/>
    <w:rsid w:val="0052405A"/>
    <w:rsid w:val="005245DF"/>
    <w:rsid w:val="005259F9"/>
    <w:rsid w:val="00526A3B"/>
    <w:rsid w:val="00530148"/>
    <w:rsid w:val="00532355"/>
    <w:rsid w:val="00532D66"/>
    <w:rsid w:val="005333CF"/>
    <w:rsid w:val="00535FFC"/>
    <w:rsid w:val="00537AF3"/>
    <w:rsid w:val="00537D7A"/>
    <w:rsid w:val="00543A55"/>
    <w:rsid w:val="005455E5"/>
    <w:rsid w:val="00552D6B"/>
    <w:rsid w:val="00555002"/>
    <w:rsid w:val="00555691"/>
    <w:rsid w:val="00555B32"/>
    <w:rsid w:val="00556983"/>
    <w:rsid w:val="00561925"/>
    <w:rsid w:val="00567B03"/>
    <w:rsid w:val="00571EF1"/>
    <w:rsid w:val="005755DB"/>
    <w:rsid w:val="0057735D"/>
    <w:rsid w:val="0058210C"/>
    <w:rsid w:val="00582D46"/>
    <w:rsid w:val="00584E08"/>
    <w:rsid w:val="00585516"/>
    <w:rsid w:val="00585830"/>
    <w:rsid w:val="00586B0F"/>
    <w:rsid w:val="00590288"/>
    <w:rsid w:val="00590433"/>
    <w:rsid w:val="005907A3"/>
    <w:rsid w:val="005963DE"/>
    <w:rsid w:val="005A034B"/>
    <w:rsid w:val="005A3118"/>
    <w:rsid w:val="005A357A"/>
    <w:rsid w:val="005A4B11"/>
    <w:rsid w:val="005A62BC"/>
    <w:rsid w:val="005A78A5"/>
    <w:rsid w:val="005B0F75"/>
    <w:rsid w:val="005B446B"/>
    <w:rsid w:val="005B5099"/>
    <w:rsid w:val="005B5110"/>
    <w:rsid w:val="005B7600"/>
    <w:rsid w:val="005C4127"/>
    <w:rsid w:val="005C447C"/>
    <w:rsid w:val="005C6C63"/>
    <w:rsid w:val="005C7916"/>
    <w:rsid w:val="005C7A61"/>
    <w:rsid w:val="005D3D1B"/>
    <w:rsid w:val="005D4483"/>
    <w:rsid w:val="005D49FC"/>
    <w:rsid w:val="005D76C0"/>
    <w:rsid w:val="005E4063"/>
    <w:rsid w:val="005E4784"/>
    <w:rsid w:val="005E6077"/>
    <w:rsid w:val="005F3DA9"/>
    <w:rsid w:val="005F40C4"/>
    <w:rsid w:val="005F5CE1"/>
    <w:rsid w:val="005F6EB6"/>
    <w:rsid w:val="00601CC0"/>
    <w:rsid w:val="00604670"/>
    <w:rsid w:val="0060494E"/>
    <w:rsid w:val="00604D8A"/>
    <w:rsid w:val="00605DDD"/>
    <w:rsid w:val="006078A9"/>
    <w:rsid w:val="00612947"/>
    <w:rsid w:val="006147CA"/>
    <w:rsid w:val="006154B7"/>
    <w:rsid w:val="006202A9"/>
    <w:rsid w:val="00622015"/>
    <w:rsid w:val="00622A30"/>
    <w:rsid w:val="006264F1"/>
    <w:rsid w:val="00632812"/>
    <w:rsid w:val="00641DDF"/>
    <w:rsid w:val="00642054"/>
    <w:rsid w:val="006420E3"/>
    <w:rsid w:val="00645CB1"/>
    <w:rsid w:val="00651A3A"/>
    <w:rsid w:val="006531D6"/>
    <w:rsid w:val="00663A5A"/>
    <w:rsid w:val="006662D6"/>
    <w:rsid w:val="00667112"/>
    <w:rsid w:val="006735BC"/>
    <w:rsid w:val="00682411"/>
    <w:rsid w:val="006856E5"/>
    <w:rsid w:val="00686A01"/>
    <w:rsid w:val="006936AB"/>
    <w:rsid w:val="00695705"/>
    <w:rsid w:val="00697168"/>
    <w:rsid w:val="006A3666"/>
    <w:rsid w:val="006A3960"/>
    <w:rsid w:val="006A75E5"/>
    <w:rsid w:val="006A7944"/>
    <w:rsid w:val="006B1F09"/>
    <w:rsid w:val="006B2301"/>
    <w:rsid w:val="006B422C"/>
    <w:rsid w:val="006B543F"/>
    <w:rsid w:val="006C2DC2"/>
    <w:rsid w:val="006C338F"/>
    <w:rsid w:val="006C42AF"/>
    <w:rsid w:val="006C4317"/>
    <w:rsid w:val="006D4054"/>
    <w:rsid w:val="006D5A45"/>
    <w:rsid w:val="006E2363"/>
    <w:rsid w:val="006E3A5E"/>
    <w:rsid w:val="006E434F"/>
    <w:rsid w:val="006E4A14"/>
    <w:rsid w:val="006E5274"/>
    <w:rsid w:val="006E7D92"/>
    <w:rsid w:val="006E7EB2"/>
    <w:rsid w:val="006F0505"/>
    <w:rsid w:val="006F4D03"/>
    <w:rsid w:val="006F6A14"/>
    <w:rsid w:val="006F7481"/>
    <w:rsid w:val="00700278"/>
    <w:rsid w:val="007015E9"/>
    <w:rsid w:val="007062CF"/>
    <w:rsid w:val="00706FBB"/>
    <w:rsid w:val="0071185D"/>
    <w:rsid w:val="007163DA"/>
    <w:rsid w:val="00717925"/>
    <w:rsid w:val="00724AD4"/>
    <w:rsid w:val="00726383"/>
    <w:rsid w:val="00727DDE"/>
    <w:rsid w:val="00730E1B"/>
    <w:rsid w:val="00732059"/>
    <w:rsid w:val="007322CF"/>
    <w:rsid w:val="00732D09"/>
    <w:rsid w:val="00736D93"/>
    <w:rsid w:val="00737913"/>
    <w:rsid w:val="0074163D"/>
    <w:rsid w:val="00741BE8"/>
    <w:rsid w:val="00742EC8"/>
    <w:rsid w:val="007568FB"/>
    <w:rsid w:val="007644EF"/>
    <w:rsid w:val="0077044B"/>
    <w:rsid w:val="00775E0E"/>
    <w:rsid w:val="00776922"/>
    <w:rsid w:val="00783694"/>
    <w:rsid w:val="00783A60"/>
    <w:rsid w:val="00786CBC"/>
    <w:rsid w:val="00790D06"/>
    <w:rsid w:val="007915FB"/>
    <w:rsid w:val="007922A5"/>
    <w:rsid w:val="007935C7"/>
    <w:rsid w:val="0079522A"/>
    <w:rsid w:val="00796ADB"/>
    <w:rsid w:val="007A0888"/>
    <w:rsid w:val="007A32F8"/>
    <w:rsid w:val="007A7DB4"/>
    <w:rsid w:val="007B2317"/>
    <w:rsid w:val="007B501F"/>
    <w:rsid w:val="007B7210"/>
    <w:rsid w:val="007C2237"/>
    <w:rsid w:val="007C5814"/>
    <w:rsid w:val="007C6742"/>
    <w:rsid w:val="007C6919"/>
    <w:rsid w:val="007C69CA"/>
    <w:rsid w:val="007D2451"/>
    <w:rsid w:val="007D2DEE"/>
    <w:rsid w:val="007D5E9B"/>
    <w:rsid w:val="007D7ECD"/>
    <w:rsid w:val="007E3FC7"/>
    <w:rsid w:val="007E5C0C"/>
    <w:rsid w:val="007F5F70"/>
    <w:rsid w:val="00803F74"/>
    <w:rsid w:val="00806C14"/>
    <w:rsid w:val="008101A5"/>
    <w:rsid w:val="0081799F"/>
    <w:rsid w:val="00823A8D"/>
    <w:rsid w:val="00823EA5"/>
    <w:rsid w:val="0082455F"/>
    <w:rsid w:val="00827DE2"/>
    <w:rsid w:val="00831589"/>
    <w:rsid w:val="00833E8E"/>
    <w:rsid w:val="00840485"/>
    <w:rsid w:val="008428AB"/>
    <w:rsid w:val="00842AC3"/>
    <w:rsid w:val="00842B8F"/>
    <w:rsid w:val="00845FCD"/>
    <w:rsid w:val="008465A9"/>
    <w:rsid w:val="00854DB0"/>
    <w:rsid w:val="00857AB7"/>
    <w:rsid w:val="00857ECC"/>
    <w:rsid w:val="008624F9"/>
    <w:rsid w:val="00863108"/>
    <w:rsid w:val="00863EED"/>
    <w:rsid w:val="00864C72"/>
    <w:rsid w:val="00867575"/>
    <w:rsid w:val="00871A8D"/>
    <w:rsid w:val="00880B2A"/>
    <w:rsid w:val="0089198D"/>
    <w:rsid w:val="00896CAA"/>
    <w:rsid w:val="008A3D8F"/>
    <w:rsid w:val="008A5141"/>
    <w:rsid w:val="008A7753"/>
    <w:rsid w:val="008B0624"/>
    <w:rsid w:val="008C2F46"/>
    <w:rsid w:val="008C3373"/>
    <w:rsid w:val="008C4604"/>
    <w:rsid w:val="008C60D1"/>
    <w:rsid w:val="008C6E8B"/>
    <w:rsid w:val="008D410A"/>
    <w:rsid w:val="008D469C"/>
    <w:rsid w:val="008D50CA"/>
    <w:rsid w:val="008D5D59"/>
    <w:rsid w:val="008D7B1F"/>
    <w:rsid w:val="008E018A"/>
    <w:rsid w:val="008F12CA"/>
    <w:rsid w:val="008F1671"/>
    <w:rsid w:val="008F1A83"/>
    <w:rsid w:val="008F1F46"/>
    <w:rsid w:val="008F49B4"/>
    <w:rsid w:val="008F5AAB"/>
    <w:rsid w:val="00901025"/>
    <w:rsid w:val="0090232B"/>
    <w:rsid w:val="00910841"/>
    <w:rsid w:val="009114AE"/>
    <w:rsid w:val="009149F4"/>
    <w:rsid w:val="00915C74"/>
    <w:rsid w:val="00916796"/>
    <w:rsid w:val="00916AB9"/>
    <w:rsid w:val="009215FE"/>
    <w:rsid w:val="00925651"/>
    <w:rsid w:val="00925D05"/>
    <w:rsid w:val="00926156"/>
    <w:rsid w:val="009278DF"/>
    <w:rsid w:val="00932195"/>
    <w:rsid w:val="00932CC3"/>
    <w:rsid w:val="00936B2F"/>
    <w:rsid w:val="00940831"/>
    <w:rsid w:val="00941598"/>
    <w:rsid w:val="0094285F"/>
    <w:rsid w:val="00942E65"/>
    <w:rsid w:val="00950888"/>
    <w:rsid w:val="00952012"/>
    <w:rsid w:val="009528ED"/>
    <w:rsid w:val="009537B9"/>
    <w:rsid w:val="00955535"/>
    <w:rsid w:val="00955D59"/>
    <w:rsid w:val="009601AC"/>
    <w:rsid w:val="00960863"/>
    <w:rsid w:val="00960AAB"/>
    <w:rsid w:val="00963202"/>
    <w:rsid w:val="009818A1"/>
    <w:rsid w:val="00984DAE"/>
    <w:rsid w:val="0098701B"/>
    <w:rsid w:val="00987949"/>
    <w:rsid w:val="00990123"/>
    <w:rsid w:val="009930D3"/>
    <w:rsid w:val="00995216"/>
    <w:rsid w:val="0099779D"/>
    <w:rsid w:val="009A18B9"/>
    <w:rsid w:val="009A2C38"/>
    <w:rsid w:val="009A53B7"/>
    <w:rsid w:val="009A5EA6"/>
    <w:rsid w:val="009B241D"/>
    <w:rsid w:val="009B46C2"/>
    <w:rsid w:val="009B6042"/>
    <w:rsid w:val="009C4707"/>
    <w:rsid w:val="009C563C"/>
    <w:rsid w:val="009C66A4"/>
    <w:rsid w:val="009C7CE1"/>
    <w:rsid w:val="009D37A3"/>
    <w:rsid w:val="009D38BA"/>
    <w:rsid w:val="009D63A2"/>
    <w:rsid w:val="009E78E4"/>
    <w:rsid w:val="009F0667"/>
    <w:rsid w:val="009F0A29"/>
    <w:rsid w:val="009F1236"/>
    <w:rsid w:val="009F736C"/>
    <w:rsid w:val="009F7F42"/>
    <w:rsid w:val="00A01EBC"/>
    <w:rsid w:val="00A01F5F"/>
    <w:rsid w:val="00A07F2A"/>
    <w:rsid w:val="00A14DF1"/>
    <w:rsid w:val="00A21115"/>
    <w:rsid w:val="00A26B7A"/>
    <w:rsid w:val="00A30C7D"/>
    <w:rsid w:val="00A3367E"/>
    <w:rsid w:val="00A3663E"/>
    <w:rsid w:val="00A367E6"/>
    <w:rsid w:val="00A36B5C"/>
    <w:rsid w:val="00A371EA"/>
    <w:rsid w:val="00A414C7"/>
    <w:rsid w:val="00A43176"/>
    <w:rsid w:val="00A43D42"/>
    <w:rsid w:val="00A4418D"/>
    <w:rsid w:val="00A47386"/>
    <w:rsid w:val="00A5016E"/>
    <w:rsid w:val="00A538DF"/>
    <w:rsid w:val="00A5434D"/>
    <w:rsid w:val="00A57D8E"/>
    <w:rsid w:val="00A65E24"/>
    <w:rsid w:val="00A661DC"/>
    <w:rsid w:val="00A729F7"/>
    <w:rsid w:val="00A8319E"/>
    <w:rsid w:val="00A90635"/>
    <w:rsid w:val="00A961D8"/>
    <w:rsid w:val="00AA0884"/>
    <w:rsid w:val="00AA5B7B"/>
    <w:rsid w:val="00AA61EF"/>
    <w:rsid w:val="00AA6353"/>
    <w:rsid w:val="00AA6857"/>
    <w:rsid w:val="00AA6C9C"/>
    <w:rsid w:val="00AB23F8"/>
    <w:rsid w:val="00AB6B58"/>
    <w:rsid w:val="00AB7655"/>
    <w:rsid w:val="00AC3CAA"/>
    <w:rsid w:val="00AD2A08"/>
    <w:rsid w:val="00AE433E"/>
    <w:rsid w:val="00AE4E61"/>
    <w:rsid w:val="00AF0F94"/>
    <w:rsid w:val="00AF1B53"/>
    <w:rsid w:val="00AF222E"/>
    <w:rsid w:val="00AF485C"/>
    <w:rsid w:val="00B029E3"/>
    <w:rsid w:val="00B03026"/>
    <w:rsid w:val="00B06035"/>
    <w:rsid w:val="00B06080"/>
    <w:rsid w:val="00B1074A"/>
    <w:rsid w:val="00B10F67"/>
    <w:rsid w:val="00B12363"/>
    <w:rsid w:val="00B1267D"/>
    <w:rsid w:val="00B14515"/>
    <w:rsid w:val="00B1591E"/>
    <w:rsid w:val="00B16EB5"/>
    <w:rsid w:val="00B35FD8"/>
    <w:rsid w:val="00B36056"/>
    <w:rsid w:val="00B37132"/>
    <w:rsid w:val="00B43F6A"/>
    <w:rsid w:val="00B45BF3"/>
    <w:rsid w:val="00B46D89"/>
    <w:rsid w:val="00B516FC"/>
    <w:rsid w:val="00B539A7"/>
    <w:rsid w:val="00B623CA"/>
    <w:rsid w:val="00B626B8"/>
    <w:rsid w:val="00B62DEF"/>
    <w:rsid w:val="00B62FA0"/>
    <w:rsid w:val="00B64FDF"/>
    <w:rsid w:val="00B67A54"/>
    <w:rsid w:val="00B74B4C"/>
    <w:rsid w:val="00B80675"/>
    <w:rsid w:val="00B817EE"/>
    <w:rsid w:val="00B822DE"/>
    <w:rsid w:val="00B839F2"/>
    <w:rsid w:val="00B860CF"/>
    <w:rsid w:val="00B8777F"/>
    <w:rsid w:val="00B91360"/>
    <w:rsid w:val="00B93980"/>
    <w:rsid w:val="00B947D4"/>
    <w:rsid w:val="00BA0048"/>
    <w:rsid w:val="00BA0DD0"/>
    <w:rsid w:val="00BA2996"/>
    <w:rsid w:val="00BA5FF4"/>
    <w:rsid w:val="00BB12B3"/>
    <w:rsid w:val="00BB6030"/>
    <w:rsid w:val="00BC3A4C"/>
    <w:rsid w:val="00BD541A"/>
    <w:rsid w:val="00BD5AF4"/>
    <w:rsid w:val="00BE4881"/>
    <w:rsid w:val="00BF55CE"/>
    <w:rsid w:val="00BF7D33"/>
    <w:rsid w:val="00C01A16"/>
    <w:rsid w:val="00C033C4"/>
    <w:rsid w:val="00C04D32"/>
    <w:rsid w:val="00C11EF3"/>
    <w:rsid w:val="00C12026"/>
    <w:rsid w:val="00C13B76"/>
    <w:rsid w:val="00C13E1F"/>
    <w:rsid w:val="00C14555"/>
    <w:rsid w:val="00C17A87"/>
    <w:rsid w:val="00C20D9E"/>
    <w:rsid w:val="00C21DE6"/>
    <w:rsid w:val="00C276D4"/>
    <w:rsid w:val="00C312B3"/>
    <w:rsid w:val="00C32C5B"/>
    <w:rsid w:val="00C34B86"/>
    <w:rsid w:val="00C466D2"/>
    <w:rsid w:val="00C504BD"/>
    <w:rsid w:val="00C51ABA"/>
    <w:rsid w:val="00C5342F"/>
    <w:rsid w:val="00C555AE"/>
    <w:rsid w:val="00C55BB4"/>
    <w:rsid w:val="00C60953"/>
    <w:rsid w:val="00C6416E"/>
    <w:rsid w:val="00C6466E"/>
    <w:rsid w:val="00C6766C"/>
    <w:rsid w:val="00C71C48"/>
    <w:rsid w:val="00C73F45"/>
    <w:rsid w:val="00C76139"/>
    <w:rsid w:val="00C76CD7"/>
    <w:rsid w:val="00C814C4"/>
    <w:rsid w:val="00C82516"/>
    <w:rsid w:val="00C90153"/>
    <w:rsid w:val="00C934DF"/>
    <w:rsid w:val="00C94973"/>
    <w:rsid w:val="00C94DCB"/>
    <w:rsid w:val="00C96D57"/>
    <w:rsid w:val="00C97DEC"/>
    <w:rsid w:val="00CA0A90"/>
    <w:rsid w:val="00CA3176"/>
    <w:rsid w:val="00CA73BA"/>
    <w:rsid w:val="00CB1532"/>
    <w:rsid w:val="00CC0301"/>
    <w:rsid w:val="00CC0E65"/>
    <w:rsid w:val="00CC20A4"/>
    <w:rsid w:val="00CC38A1"/>
    <w:rsid w:val="00CC45A9"/>
    <w:rsid w:val="00CC4899"/>
    <w:rsid w:val="00CC5C72"/>
    <w:rsid w:val="00CC7620"/>
    <w:rsid w:val="00CD1A9E"/>
    <w:rsid w:val="00CD3C28"/>
    <w:rsid w:val="00CD4C51"/>
    <w:rsid w:val="00CE02C6"/>
    <w:rsid w:val="00CE1B69"/>
    <w:rsid w:val="00CE2109"/>
    <w:rsid w:val="00CE268A"/>
    <w:rsid w:val="00CE3592"/>
    <w:rsid w:val="00CE3AAE"/>
    <w:rsid w:val="00CE6468"/>
    <w:rsid w:val="00CF4670"/>
    <w:rsid w:val="00CF491F"/>
    <w:rsid w:val="00CF5901"/>
    <w:rsid w:val="00CF5C4A"/>
    <w:rsid w:val="00CF77BB"/>
    <w:rsid w:val="00D1080C"/>
    <w:rsid w:val="00D10E79"/>
    <w:rsid w:val="00D11A43"/>
    <w:rsid w:val="00D1280E"/>
    <w:rsid w:val="00D1326E"/>
    <w:rsid w:val="00D13C64"/>
    <w:rsid w:val="00D13EF6"/>
    <w:rsid w:val="00D1478A"/>
    <w:rsid w:val="00D15218"/>
    <w:rsid w:val="00D2170D"/>
    <w:rsid w:val="00D2726B"/>
    <w:rsid w:val="00D31E0D"/>
    <w:rsid w:val="00D32834"/>
    <w:rsid w:val="00D32F88"/>
    <w:rsid w:val="00D361F6"/>
    <w:rsid w:val="00D40DD5"/>
    <w:rsid w:val="00D41879"/>
    <w:rsid w:val="00D45405"/>
    <w:rsid w:val="00D46310"/>
    <w:rsid w:val="00D50E44"/>
    <w:rsid w:val="00D54F16"/>
    <w:rsid w:val="00D556FC"/>
    <w:rsid w:val="00D6271F"/>
    <w:rsid w:val="00D65E49"/>
    <w:rsid w:val="00D66656"/>
    <w:rsid w:val="00D708CE"/>
    <w:rsid w:val="00D7205B"/>
    <w:rsid w:val="00D72CC1"/>
    <w:rsid w:val="00D74B5D"/>
    <w:rsid w:val="00D74DC2"/>
    <w:rsid w:val="00D80679"/>
    <w:rsid w:val="00D80FC4"/>
    <w:rsid w:val="00D86852"/>
    <w:rsid w:val="00D911A4"/>
    <w:rsid w:val="00D91B05"/>
    <w:rsid w:val="00D95CF2"/>
    <w:rsid w:val="00DA3297"/>
    <w:rsid w:val="00DA5343"/>
    <w:rsid w:val="00DA6CB9"/>
    <w:rsid w:val="00DB0AC2"/>
    <w:rsid w:val="00DB4802"/>
    <w:rsid w:val="00DB56E7"/>
    <w:rsid w:val="00DB5B31"/>
    <w:rsid w:val="00DB5F36"/>
    <w:rsid w:val="00DC07A2"/>
    <w:rsid w:val="00DC267E"/>
    <w:rsid w:val="00DC31C9"/>
    <w:rsid w:val="00DC361F"/>
    <w:rsid w:val="00DC377A"/>
    <w:rsid w:val="00DD07B8"/>
    <w:rsid w:val="00DD37BA"/>
    <w:rsid w:val="00DD776A"/>
    <w:rsid w:val="00DF6CD0"/>
    <w:rsid w:val="00E03E8F"/>
    <w:rsid w:val="00E10949"/>
    <w:rsid w:val="00E10A2E"/>
    <w:rsid w:val="00E13A74"/>
    <w:rsid w:val="00E14C4F"/>
    <w:rsid w:val="00E150F8"/>
    <w:rsid w:val="00E331A6"/>
    <w:rsid w:val="00E366D5"/>
    <w:rsid w:val="00E43B75"/>
    <w:rsid w:val="00E43DB4"/>
    <w:rsid w:val="00E458E3"/>
    <w:rsid w:val="00E47123"/>
    <w:rsid w:val="00E525B6"/>
    <w:rsid w:val="00E541FD"/>
    <w:rsid w:val="00E54E43"/>
    <w:rsid w:val="00E57A51"/>
    <w:rsid w:val="00E600DC"/>
    <w:rsid w:val="00E643C3"/>
    <w:rsid w:val="00E6474A"/>
    <w:rsid w:val="00E7668B"/>
    <w:rsid w:val="00E77921"/>
    <w:rsid w:val="00E83A1C"/>
    <w:rsid w:val="00E848AE"/>
    <w:rsid w:val="00E86493"/>
    <w:rsid w:val="00E86924"/>
    <w:rsid w:val="00E90574"/>
    <w:rsid w:val="00E9423A"/>
    <w:rsid w:val="00EA0CC2"/>
    <w:rsid w:val="00EA77DA"/>
    <w:rsid w:val="00EA7E3C"/>
    <w:rsid w:val="00EB059A"/>
    <w:rsid w:val="00EC313E"/>
    <w:rsid w:val="00EC4D1C"/>
    <w:rsid w:val="00EC5387"/>
    <w:rsid w:val="00EC7171"/>
    <w:rsid w:val="00EC73D2"/>
    <w:rsid w:val="00EC78B9"/>
    <w:rsid w:val="00ED3401"/>
    <w:rsid w:val="00ED4488"/>
    <w:rsid w:val="00EE4DEF"/>
    <w:rsid w:val="00EE6C90"/>
    <w:rsid w:val="00EE70F8"/>
    <w:rsid w:val="00EF3AD8"/>
    <w:rsid w:val="00F0445B"/>
    <w:rsid w:val="00F06CE5"/>
    <w:rsid w:val="00F1570C"/>
    <w:rsid w:val="00F23251"/>
    <w:rsid w:val="00F23C53"/>
    <w:rsid w:val="00F26963"/>
    <w:rsid w:val="00F30414"/>
    <w:rsid w:val="00F31B07"/>
    <w:rsid w:val="00F366A7"/>
    <w:rsid w:val="00F40819"/>
    <w:rsid w:val="00F54657"/>
    <w:rsid w:val="00F57196"/>
    <w:rsid w:val="00F634F8"/>
    <w:rsid w:val="00F64CC8"/>
    <w:rsid w:val="00F70027"/>
    <w:rsid w:val="00F7144B"/>
    <w:rsid w:val="00F72576"/>
    <w:rsid w:val="00F740AC"/>
    <w:rsid w:val="00F751D3"/>
    <w:rsid w:val="00F77E07"/>
    <w:rsid w:val="00F82D5D"/>
    <w:rsid w:val="00F844A5"/>
    <w:rsid w:val="00F929BF"/>
    <w:rsid w:val="00F966C9"/>
    <w:rsid w:val="00FA0988"/>
    <w:rsid w:val="00FA5A38"/>
    <w:rsid w:val="00FA5A89"/>
    <w:rsid w:val="00FA75BA"/>
    <w:rsid w:val="00FB1CB3"/>
    <w:rsid w:val="00FB2B7A"/>
    <w:rsid w:val="00FB582A"/>
    <w:rsid w:val="00FC1D57"/>
    <w:rsid w:val="00FC2AA4"/>
    <w:rsid w:val="00FC4C22"/>
    <w:rsid w:val="00FD0C6D"/>
    <w:rsid w:val="00FD2A5C"/>
    <w:rsid w:val="00FD2B10"/>
    <w:rsid w:val="00FD2C15"/>
    <w:rsid w:val="00FD4D66"/>
    <w:rsid w:val="00FD7FB2"/>
    <w:rsid w:val="00FE17D5"/>
    <w:rsid w:val="00FE2031"/>
    <w:rsid w:val="00FE4F91"/>
    <w:rsid w:val="00FF1593"/>
    <w:rsid w:val="00FF2842"/>
    <w:rsid w:val="00FF3302"/>
    <w:rsid w:val="00FF7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685BC"/>
  <w15:docId w15:val="{8908C39D-907C-4BDB-A554-924CF41B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1A16"/>
  </w:style>
  <w:style w:type="paragraph" w:styleId="2">
    <w:name w:val="heading 2"/>
    <w:basedOn w:val="a"/>
    <w:next w:val="a"/>
    <w:link w:val="20"/>
    <w:uiPriority w:val="9"/>
    <w:qFormat/>
    <w:rsid w:val="00501F20"/>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7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D7ECD"/>
    <w:pPr>
      <w:widowControl w:val="0"/>
      <w:autoSpaceDE w:val="0"/>
      <w:autoSpaceDN w:val="0"/>
      <w:spacing w:after="0" w:line="240" w:lineRule="auto"/>
    </w:pPr>
    <w:rPr>
      <w:rFonts w:ascii="Calibri" w:eastAsia="Times New Roman" w:hAnsi="Calibri" w:cs="Calibri"/>
      <w:szCs w:val="20"/>
      <w:lang w:eastAsia="ru-RU"/>
    </w:rPr>
  </w:style>
  <w:style w:type="character" w:styleId="a4">
    <w:name w:val="Hyperlink"/>
    <w:basedOn w:val="a0"/>
    <w:uiPriority w:val="99"/>
    <w:unhideWhenUsed/>
    <w:rsid w:val="007D7ECD"/>
    <w:rPr>
      <w:color w:val="0000FF" w:themeColor="hyperlink"/>
      <w:u w:val="single"/>
    </w:rPr>
  </w:style>
  <w:style w:type="paragraph" w:styleId="a5">
    <w:name w:val="Balloon Text"/>
    <w:basedOn w:val="a"/>
    <w:link w:val="a6"/>
    <w:uiPriority w:val="99"/>
    <w:semiHidden/>
    <w:unhideWhenUsed/>
    <w:rsid w:val="00880B2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0B2A"/>
    <w:rPr>
      <w:rFonts w:ascii="Tahoma" w:hAnsi="Tahoma" w:cs="Tahoma"/>
      <w:sz w:val="16"/>
      <w:szCs w:val="16"/>
    </w:rPr>
  </w:style>
  <w:style w:type="paragraph" w:styleId="a7">
    <w:name w:val="List Paragraph"/>
    <w:aliases w:val="Нумерованый список,List Paragraph1,Bullet List,FooterText,numbered,Paragraphe de liste1,lp1,SL_Абзац списка,Содержание. 2 уровень,Абзац маркированнный,Bullet Number,Булет 1,lp11,List Paragraph11,Bullet 1,Use Case List Paragraph,ПАРАГРАФ"/>
    <w:basedOn w:val="a"/>
    <w:link w:val="a8"/>
    <w:uiPriority w:val="1"/>
    <w:qFormat/>
    <w:rsid w:val="00A07F2A"/>
    <w:pPr>
      <w:ind w:left="720"/>
      <w:contextualSpacing/>
    </w:pPr>
  </w:style>
  <w:style w:type="character" w:customStyle="1" w:styleId="a8">
    <w:name w:val="Абзац списка Знак"/>
    <w:aliases w:val="Нумерованый список Знак,List Paragraph1 Знак,Bullet List Знак,FooterText Знак,numbered Знак,Paragraphe de liste1 Знак,lp1 Знак,SL_Абзац списка Знак,Содержание. 2 уровень Знак,Абзац маркированнный Знак,Bullet Number Знак,Булет 1 Знак"/>
    <w:link w:val="a7"/>
    <w:uiPriority w:val="34"/>
    <w:rsid w:val="00067373"/>
  </w:style>
  <w:style w:type="paragraph" w:customStyle="1" w:styleId="ConsPlusNonformat">
    <w:name w:val="ConsPlusNonformat"/>
    <w:uiPriority w:val="99"/>
    <w:rsid w:val="00EC4D1C"/>
    <w:pPr>
      <w:widowControl w:val="0"/>
      <w:suppressAutoHyphens/>
      <w:autoSpaceDE w:val="0"/>
      <w:spacing w:after="0" w:line="240" w:lineRule="auto"/>
    </w:pPr>
    <w:rPr>
      <w:rFonts w:ascii="Courier New" w:eastAsia="Arial" w:hAnsi="Courier New" w:cs="Courier New"/>
      <w:sz w:val="20"/>
      <w:szCs w:val="20"/>
      <w:lang w:eastAsia="ar-SA"/>
    </w:rPr>
  </w:style>
  <w:style w:type="character" w:styleId="a9">
    <w:name w:val="Unresolved Mention"/>
    <w:basedOn w:val="a0"/>
    <w:uiPriority w:val="99"/>
    <w:semiHidden/>
    <w:unhideWhenUsed/>
    <w:rsid w:val="00C76CD7"/>
    <w:rPr>
      <w:color w:val="605E5C"/>
      <w:shd w:val="clear" w:color="auto" w:fill="E1DFDD"/>
    </w:rPr>
  </w:style>
  <w:style w:type="character" w:customStyle="1" w:styleId="okpdspan">
    <w:name w:val="okpd_span"/>
    <w:basedOn w:val="a0"/>
    <w:rsid w:val="00103F13"/>
  </w:style>
  <w:style w:type="character" w:customStyle="1" w:styleId="20">
    <w:name w:val="Заголовок 2 Знак"/>
    <w:basedOn w:val="a0"/>
    <w:link w:val="2"/>
    <w:uiPriority w:val="9"/>
    <w:rsid w:val="00501F20"/>
    <w:rPr>
      <w:rFonts w:ascii="Arial" w:eastAsia="Times New Roman" w:hAnsi="Arial" w:cs="Arial"/>
      <w:b/>
      <w:bCs/>
      <w:i/>
      <w:iCs/>
      <w:sz w:val="28"/>
      <w:szCs w:val="28"/>
      <w:lang w:eastAsia="ru-RU"/>
    </w:rPr>
  </w:style>
  <w:style w:type="paragraph" w:styleId="21">
    <w:name w:val="List Continue 2"/>
    <w:basedOn w:val="a"/>
    <w:link w:val="22"/>
    <w:rsid w:val="007D2DEE"/>
    <w:pPr>
      <w:spacing w:after="120" w:line="240" w:lineRule="auto"/>
    </w:pPr>
    <w:rPr>
      <w:rFonts w:ascii="Times New Roman" w:eastAsia="Times New Roman" w:hAnsi="Times New Roman" w:cs="Times New Roman"/>
      <w:sz w:val="24"/>
      <w:szCs w:val="24"/>
      <w:lang w:eastAsia="ru-RU"/>
    </w:rPr>
  </w:style>
  <w:style w:type="character" w:customStyle="1" w:styleId="22">
    <w:name w:val="Продолжение списка 2 Знак"/>
    <w:basedOn w:val="a0"/>
    <w:link w:val="21"/>
    <w:rsid w:val="007D2DE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48654">
      <w:bodyDiv w:val="1"/>
      <w:marLeft w:val="0"/>
      <w:marRight w:val="0"/>
      <w:marTop w:val="0"/>
      <w:marBottom w:val="0"/>
      <w:divBdr>
        <w:top w:val="none" w:sz="0" w:space="0" w:color="auto"/>
        <w:left w:val="none" w:sz="0" w:space="0" w:color="auto"/>
        <w:bottom w:val="none" w:sz="0" w:space="0" w:color="auto"/>
        <w:right w:val="none" w:sz="0" w:space="0" w:color="auto"/>
      </w:divBdr>
    </w:div>
    <w:div w:id="804006996">
      <w:bodyDiv w:val="1"/>
      <w:marLeft w:val="0"/>
      <w:marRight w:val="0"/>
      <w:marTop w:val="0"/>
      <w:marBottom w:val="0"/>
      <w:divBdr>
        <w:top w:val="none" w:sz="0" w:space="0" w:color="auto"/>
        <w:left w:val="none" w:sz="0" w:space="0" w:color="auto"/>
        <w:bottom w:val="none" w:sz="0" w:space="0" w:color="auto"/>
        <w:right w:val="none" w:sz="0" w:space="0" w:color="auto"/>
      </w:divBdr>
    </w:div>
    <w:div w:id="864631740">
      <w:bodyDiv w:val="1"/>
      <w:marLeft w:val="0"/>
      <w:marRight w:val="0"/>
      <w:marTop w:val="0"/>
      <w:marBottom w:val="0"/>
      <w:divBdr>
        <w:top w:val="none" w:sz="0" w:space="0" w:color="auto"/>
        <w:left w:val="none" w:sz="0" w:space="0" w:color="auto"/>
        <w:bottom w:val="none" w:sz="0" w:space="0" w:color="auto"/>
        <w:right w:val="none" w:sz="0" w:space="0" w:color="auto"/>
      </w:divBdr>
    </w:div>
    <w:div w:id="901524912">
      <w:bodyDiv w:val="1"/>
      <w:marLeft w:val="0"/>
      <w:marRight w:val="0"/>
      <w:marTop w:val="0"/>
      <w:marBottom w:val="0"/>
      <w:divBdr>
        <w:top w:val="none" w:sz="0" w:space="0" w:color="auto"/>
        <w:left w:val="none" w:sz="0" w:space="0" w:color="auto"/>
        <w:bottom w:val="none" w:sz="0" w:space="0" w:color="auto"/>
        <w:right w:val="none" w:sz="0" w:space="0" w:color="auto"/>
      </w:divBdr>
    </w:div>
    <w:div w:id="982199139">
      <w:bodyDiv w:val="1"/>
      <w:marLeft w:val="0"/>
      <w:marRight w:val="0"/>
      <w:marTop w:val="0"/>
      <w:marBottom w:val="0"/>
      <w:divBdr>
        <w:top w:val="none" w:sz="0" w:space="0" w:color="auto"/>
        <w:left w:val="none" w:sz="0" w:space="0" w:color="auto"/>
        <w:bottom w:val="none" w:sz="0" w:space="0" w:color="auto"/>
        <w:right w:val="none" w:sz="0" w:space="0" w:color="auto"/>
      </w:divBdr>
    </w:div>
    <w:div w:id="989213882">
      <w:bodyDiv w:val="1"/>
      <w:marLeft w:val="0"/>
      <w:marRight w:val="0"/>
      <w:marTop w:val="0"/>
      <w:marBottom w:val="0"/>
      <w:divBdr>
        <w:top w:val="none" w:sz="0" w:space="0" w:color="auto"/>
        <w:left w:val="none" w:sz="0" w:space="0" w:color="auto"/>
        <w:bottom w:val="none" w:sz="0" w:space="0" w:color="auto"/>
        <w:right w:val="none" w:sz="0" w:space="0" w:color="auto"/>
      </w:divBdr>
    </w:div>
    <w:div w:id="138668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999" TargetMode="External"/><Relationship Id="rId13" Type="http://schemas.openxmlformats.org/officeDocument/2006/relationships/hyperlink" Target="https://login.consultant.ru/link/?req=doc&amp;base=LAW&amp;n=483052&amp;dst=642" TargetMode="External"/><Relationship Id="rId18" Type="http://schemas.openxmlformats.org/officeDocument/2006/relationships/hyperlink" Target="https://ru.wikipedia.org/w/index.php?title=%D0%A0%D0%B0%D1%81%D1%87%D1%91%D1%82%D0%BD%D0%BE-%D0%BA%D0%B0%D1%81%D1%81%D0%BE%D0%B2%D0%BE%D0%B5_%D0%BE%D0%B1%D1%81%D0%BB%D1%83%D0%B6%D0%B8%D0%B2%D0%B0%D0%BD%D0%B8%D0%B5&amp;action=edit&amp;redlink=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login.consultant.ru/link/?req=doc&amp;base=LAW&amp;n=465999" TargetMode="External"/><Relationship Id="rId12" Type="http://schemas.openxmlformats.org/officeDocument/2006/relationships/hyperlink" Target="https://login.consultant.ru/link/?req=doc&amp;base=LAW&amp;n=483052&amp;dst=616" TargetMode="External"/><Relationship Id="rId17" Type="http://schemas.openxmlformats.org/officeDocument/2006/relationships/hyperlink" Target="https://ru.wikipedia.org/wiki/%D0%92%D0%BA%D0%BB%D0%B0%D0%B4" TargetMode="External"/><Relationship Id="rId2" Type="http://schemas.openxmlformats.org/officeDocument/2006/relationships/numbering" Target="numbering.xml"/><Relationship Id="rId16" Type="http://schemas.openxmlformats.org/officeDocument/2006/relationships/hyperlink" Target="https://ru.wikipedia.org/wiki/%D0%98%D0%BD%D0%BA%D0%B0%D1%81%D1%81%D0%B0%D1%86%D0%B8%D1%8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ogin.consultant.ru/link/?req=doc&amp;base=LAW&amp;n=483052&amp;dst=616" TargetMode="External"/><Relationship Id="rId11" Type="http://schemas.openxmlformats.org/officeDocument/2006/relationships/hyperlink" Target="https://login.consultant.ru/link/?req=doc&amp;base=LAW&amp;n=482901&amp;dst=614" TargetMode="External"/><Relationship Id="rId5" Type="http://schemas.openxmlformats.org/officeDocument/2006/relationships/webSettings" Target="webSettings.xml"/><Relationship Id="rId15" Type="http://schemas.openxmlformats.org/officeDocument/2006/relationships/hyperlink" Target="https://ru.wikipedia.org/w/index.php?title=%D0%A0%D0%B0%D1%81%D1%87%D1%91%D1%82%D0%BD%D0%BE-%D0%BA%D0%B0%D1%81%D1%81%D0%BE%D0%B2%D0%BE%D0%B5_%D0%BE%D0%B1%D1%81%D0%BB%D1%83%D0%B6%D0%B8%D0%B2%D0%B0%D0%BD%D0%B8%D0%B5&amp;action=edit&amp;redlink=1" TargetMode="External"/><Relationship Id="rId10" Type="http://schemas.openxmlformats.org/officeDocument/2006/relationships/hyperlink" Target="https://login.consultant.ru/link/?req=doc&amp;base=LAW&amp;n=482901&amp;dst=614" TargetMode="External"/><Relationship Id="rId19" Type="http://schemas.openxmlformats.org/officeDocument/2006/relationships/hyperlink" Target="https://ru.wikipedia.org/wiki/%D0%98%D0%BD%D0%BA%D0%B0%D1%81%D1%81%D0%B0%D1%86%D0%B8%D1%8F" TargetMode="External"/><Relationship Id="rId4" Type="http://schemas.openxmlformats.org/officeDocument/2006/relationships/settings" Target="settings.xml"/><Relationship Id="rId9" Type="http://schemas.openxmlformats.org/officeDocument/2006/relationships/hyperlink" Target="https://login.consultant.ru/link/?req=doc&amp;base=LAW&amp;n=465999" TargetMode="External"/><Relationship Id="rId14" Type="http://schemas.openxmlformats.org/officeDocument/2006/relationships/hyperlink" Target="https://ru.wikipedia.org/wiki/%D0%92%D0%BA%D0%BB%D0%B0%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BDF11-65BE-4414-B029-768EB6AD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31407</TotalTime>
  <Pages>9</Pages>
  <Words>4062</Words>
  <Characters>23157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Макарчук Артем Николаевич</dc:creator>
  <cp:lastModifiedBy>gatina.e * VDK160</cp:lastModifiedBy>
  <cp:revision>626</cp:revision>
  <cp:lastPrinted>2022-06-03T02:33:00Z</cp:lastPrinted>
  <dcterms:created xsi:type="dcterms:W3CDTF">2019-03-19T02:14:00Z</dcterms:created>
  <dcterms:modified xsi:type="dcterms:W3CDTF">2024-11-28T04:21:00Z</dcterms:modified>
</cp:coreProperties>
</file>